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70" w:rsidRDefault="000F3C70" w:rsidP="000F3C70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8335" cy="840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C70" w:rsidRDefault="000F3C70" w:rsidP="000F3C70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0F3C70" w:rsidRDefault="000F3C70" w:rsidP="000F3C70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КАЗАЧКИНСКОГО МУНИЦИПАЛЬНОГО ОБРАЗОВАНИЯ</w:t>
      </w:r>
    </w:p>
    <w:p w:rsidR="000F3C70" w:rsidRDefault="000F3C70" w:rsidP="000F3C70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КАЛИНИНСКОГО МУНИЦИПАЛЬНОГО РАЙОНА</w:t>
      </w:r>
    </w:p>
    <w:p w:rsidR="000F3C70" w:rsidRDefault="000F3C70" w:rsidP="000F3C70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0F3C70" w:rsidRDefault="000F3C70" w:rsidP="000F3C70">
      <w:pPr>
        <w:spacing w:after="0" w:line="240" w:lineRule="auto"/>
        <w:jc w:val="center"/>
        <w:rPr>
          <w:rFonts w:ascii="Calibri" w:hAnsi="Calibri"/>
          <w:b/>
          <w:color w:val="000000"/>
        </w:rPr>
      </w:pPr>
    </w:p>
    <w:p w:rsidR="000F3C70" w:rsidRDefault="000F3C70" w:rsidP="000F3C70">
      <w:pPr>
        <w:spacing w:after="0" w:line="240" w:lineRule="auto"/>
        <w:jc w:val="center"/>
        <w:rPr>
          <w:b/>
          <w:color w:val="000000"/>
        </w:rPr>
      </w:pPr>
    </w:p>
    <w:p w:rsidR="000F3C70" w:rsidRDefault="000F3C70" w:rsidP="000F3C70">
      <w:pPr>
        <w:spacing w:after="0" w:line="240" w:lineRule="auto"/>
        <w:jc w:val="center"/>
        <w:rPr>
          <w:b/>
          <w:color w:val="000000"/>
        </w:rPr>
      </w:pPr>
    </w:p>
    <w:p w:rsidR="000F3C70" w:rsidRDefault="000F3C70" w:rsidP="000F3C7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 С Т А Н О В Л Е Н И Е </w:t>
      </w:r>
    </w:p>
    <w:p w:rsidR="000F3C70" w:rsidRDefault="000F3C70" w:rsidP="000F3C70">
      <w:pPr>
        <w:pStyle w:val="32"/>
        <w:numPr>
          <w:ilvl w:val="0"/>
          <w:numId w:val="1"/>
        </w:numPr>
        <w:shd w:val="clear" w:color="auto" w:fill="auto"/>
        <w:tabs>
          <w:tab w:val="num" w:pos="0"/>
        </w:tabs>
        <w:spacing w:before="0" w:after="141" w:line="36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0F3C70" w:rsidRPr="000F3C70" w:rsidRDefault="000F3C70" w:rsidP="000F3C70">
      <w:pPr>
        <w:pStyle w:val="32"/>
        <w:numPr>
          <w:ilvl w:val="0"/>
          <w:numId w:val="1"/>
        </w:numPr>
        <w:shd w:val="clear" w:color="auto" w:fill="auto"/>
        <w:tabs>
          <w:tab w:val="num" w:pos="0"/>
        </w:tabs>
        <w:spacing w:before="0" w:after="141" w:line="36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C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   15.05 2019 года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№  27</w:t>
      </w:r>
      <w:r w:rsidRPr="000F3C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-п     </w:t>
      </w:r>
    </w:p>
    <w:p w:rsidR="000F3C70" w:rsidRDefault="000F3C70" w:rsidP="000F3C70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</w:t>
      </w:r>
      <w:proofErr w:type="gramStart"/>
      <w:r>
        <w:rPr>
          <w:rFonts w:ascii="Times New Roman" w:hAnsi="Times New Roman"/>
          <w:b/>
          <w:color w:val="000000"/>
        </w:rPr>
        <w:t>.К</w:t>
      </w:r>
      <w:proofErr w:type="gramEnd"/>
      <w:r>
        <w:rPr>
          <w:rFonts w:ascii="Times New Roman" w:hAnsi="Times New Roman"/>
          <w:b/>
          <w:color w:val="000000"/>
        </w:rPr>
        <w:t>азачка</w:t>
      </w:r>
    </w:p>
    <w:p w:rsidR="000F3C70" w:rsidRDefault="000F3C70" w:rsidP="000F3C70">
      <w:pPr>
        <w:spacing w:after="33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1F1E1E"/>
          <w:kern w:val="36"/>
          <w:sz w:val="42"/>
          <w:szCs w:val="42"/>
        </w:rPr>
      </w:pPr>
    </w:p>
    <w:p w:rsidR="00B42418" w:rsidRPr="002204C1" w:rsidRDefault="000F3C70" w:rsidP="000F3C70">
      <w:pPr>
        <w:spacing w:after="33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</w:rPr>
        <w:t xml:space="preserve">       </w:t>
      </w:r>
      <w:r w:rsidR="00B42418" w:rsidRPr="000F3C70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</w:rPr>
        <w:t xml:space="preserve">Об утверждении Порядка организации ярмарок на территории </w:t>
      </w:r>
      <w:proofErr w:type="spellStart"/>
      <w:r w:rsidRPr="000F3C70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</w:rPr>
        <w:t>Казачкинского</w:t>
      </w:r>
      <w:proofErr w:type="spellEnd"/>
      <w:r w:rsidRPr="000F3C70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</w:rPr>
        <w:t xml:space="preserve"> муниципального образования</w:t>
      </w:r>
      <w:r w:rsidR="00B42418" w:rsidRPr="000F3C70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</w:rPr>
        <w:t xml:space="preserve">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</w:t>
      </w:r>
      <w:r w:rsidR="002204C1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</w:rPr>
        <w:t xml:space="preserve">ответствующих типов </w:t>
      </w:r>
      <w:r w:rsidR="002204C1" w:rsidRPr="002204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включению в соответствующий перечень) (выполнения работ, оказания услуг) на ярмарках</w:t>
      </w:r>
      <w:r w:rsidR="002204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F3C70" w:rsidRDefault="000F3C70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</w:pPr>
    </w:p>
    <w:p w:rsidR="00B42418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>В соответствии с Федеральным законом от 28 декабря 2009 года N 381-ФЗ "Об основах государственного регулирования торговой деятельности в Российской Федерации"</w:t>
      </w:r>
      <w:r w:rsidR="000F3C70">
        <w:rPr>
          <w:rFonts w:ascii="inherit" w:eastAsia="Times New Roman" w:hAnsi="inherit" w:cs="Times New Roman"/>
          <w:color w:val="000000"/>
          <w:sz w:val="24"/>
          <w:szCs w:val="24"/>
        </w:rPr>
        <w:t>,</w:t>
      </w:r>
    </w:p>
    <w:p w:rsidR="000F3C70" w:rsidRDefault="000F3C70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0F3C70" w:rsidRPr="00B42418" w:rsidRDefault="000F3C70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t>ПОСТАНОВЛЯЮ:</w:t>
      </w:r>
    </w:p>
    <w:p w:rsidR="00B42418" w:rsidRPr="00B42418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 xml:space="preserve">1. </w:t>
      </w:r>
      <w:proofErr w:type="gramStart"/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>Утвердить прилагаемые Порядок организации ярмарок на территории</w:t>
      </w:r>
      <w:r w:rsidR="000F3C70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proofErr w:type="spellStart"/>
      <w:r w:rsidR="000F3C70">
        <w:rPr>
          <w:rFonts w:ascii="inherit" w:eastAsia="Times New Roman" w:hAnsi="inherit" w:cs="Times New Roman"/>
          <w:color w:val="000000"/>
          <w:sz w:val="24"/>
          <w:szCs w:val="24"/>
        </w:rPr>
        <w:t>Казачкинского</w:t>
      </w:r>
      <w:proofErr w:type="spellEnd"/>
      <w:r w:rsidR="000F3C70">
        <w:rPr>
          <w:rFonts w:ascii="inherit" w:eastAsia="Times New Roman" w:hAnsi="inherit" w:cs="Times New Roman"/>
          <w:color w:val="000000"/>
          <w:sz w:val="24"/>
          <w:szCs w:val="24"/>
        </w:rPr>
        <w:t xml:space="preserve"> муниципального образования</w:t>
      </w: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 xml:space="preserve">  и продажи товаров (выполнения работ, оказания услуг) на них и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(выполнения работ, оказания услуг) на ярмарках согласно приложениям N 1, 2.</w:t>
      </w:r>
      <w:proofErr w:type="gramEnd"/>
    </w:p>
    <w:p w:rsidR="00B42418" w:rsidRPr="00B42418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 xml:space="preserve">2. Настоящее постановление разместить на официальном сайте </w:t>
      </w:r>
      <w:proofErr w:type="spellStart"/>
      <w:r w:rsidR="00D028F8">
        <w:rPr>
          <w:rFonts w:ascii="inherit" w:eastAsia="Times New Roman" w:hAnsi="inherit" w:cs="Times New Roman"/>
          <w:color w:val="000000"/>
          <w:sz w:val="24"/>
          <w:szCs w:val="24"/>
        </w:rPr>
        <w:t>Казачкинского</w:t>
      </w:r>
      <w:proofErr w:type="spellEnd"/>
      <w:r w:rsidR="00D028F8">
        <w:rPr>
          <w:rFonts w:ascii="inherit" w:eastAsia="Times New Roman" w:hAnsi="inherit" w:cs="Times New Roman"/>
          <w:color w:val="000000"/>
          <w:sz w:val="24"/>
          <w:szCs w:val="24"/>
        </w:rPr>
        <w:t xml:space="preserve"> муниципального образования</w:t>
      </w: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>.</w:t>
      </w:r>
    </w:p>
    <w:p w:rsidR="00B42418" w:rsidRPr="00B42418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>3. Постановление вступает в силу с момента его подписания.</w:t>
      </w:r>
    </w:p>
    <w:p w:rsidR="00B42418" w:rsidRPr="00B42418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 xml:space="preserve">4. </w:t>
      </w:r>
      <w:proofErr w:type="gramStart"/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>Контроль за</w:t>
      </w:r>
      <w:proofErr w:type="gramEnd"/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42418" w:rsidRDefault="00B42418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D028F8" w:rsidRDefault="00D028F8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D028F8" w:rsidRDefault="00D028F8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D028F8" w:rsidRPr="00B42418" w:rsidRDefault="00D028F8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D028F8" w:rsidRDefault="00B42418" w:rsidP="00D028F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</w:rPr>
      </w:pPr>
      <w:r w:rsidRPr="00D028F8">
        <w:rPr>
          <w:rFonts w:ascii="inherit" w:eastAsia="Times New Roman" w:hAnsi="inherit" w:cs="Times New Roman"/>
          <w:b/>
          <w:color w:val="000000"/>
          <w:sz w:val="24"/>
          <w:szCs w:val="24"/>
        </w:rPr>
        <w:t xml:space="preserve">Глава администрации </w:t>
      </w:r>
    </w:p>
    <w:p w:rsidR="00B42418" w:rsidRPr="00D028F8" w:rsidRDefault="00D028F8" w:rsidP="00D028F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</w:rPr>
      </w:pPr>
      <w:proofErr w:type="spellStart"/>
      <w:r>
        <w:rPr>
          <w:rFonts w:ascii="inherit" w:eastAsia="Times New Roman" w:hAnsi="inherit" w:cs="Times New Roman"/>
          <w:b/>
          <w:color w:val="000000"/>
          <w:sz w:val="24"/>
          <w:szCs w:val="24"/>
        </w:rPr>
        <w:t>Казачкинского</w:t>
      </w:r>
      <w:proofErr w:type="spellEnd"/>
      <w:r>
        <w:rPr>
          <w:rFonts w:ascii="inherit" w:eastAsia="Times New Roman" w:hAnsi="inherit" w:cs="Times New Roman"/>
          <w:b/>
          <w:color w:val="000000"/>
          <w:sz w:val="24"/>
          <w:szCs w:val="24"/>
        </w:rPr>
        <w:t xml:space="preserve"> </w:t>
      </w:r>
      <w:r w:rsidR="00B42418" w:rsidRPr="00D028F8">
        <w:rPr>
          <w:rFonts w:ascii="inherit" w:eastAsia="Times New Roman" w:hAnsi="inherit" w:cs="Times New Roman"/>
          <w:b/>
          <w:color w:val="000000"/>
          <w:sz w:val="24"/>
          <w:szCs w:val="24"/>
        </w:rPr>
        <w:t xml:space="preserve">МО - </w:t>
      </w:r>
      <w:r>
        <w:rPr>
          <w:rFonts w:ascii="inherit" w:eastAsia="Times New Roman" w:hAnsi="inherit" w:cs="Times New Roman"/>
          <w:b/>
          <w:color w:val="000000"/>
          <w:sz w:val="24"/>
          <w:szCs w:val="24"/>
        </w:rPr>
        <w:t xml:space="preserve">                                           Н.А.Агафонов</w:t>
      </w:r>
    </w:p>
    <w:p w:rsidR="00B42418" w:rsidRDefault="00B42418" w:rsidP="00D028F8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D028F8" w:rsidRDefault="00D028F8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D028F8" w:rsidRDefault="00D028F8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D028F8" w:rsidRDefault="00D028F8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3158BE" w:rsidRDefault="003158BE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3158BE" w:rsidRDefault="003158BE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3158BE" w:rsidRDefault="003158BE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3158BE" w:rsidRDefault="003158BE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3158BE" w:rsidRPr="00B42418" w:rsidRDefault="003158BE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D028F8" w:rsidRDefault="00B42418" w:rsidP="00D028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>Приложение N 1</w:t>
      </w:r>
    </w:p>
    <w:p w:rsidR="00D028F8" w:rsidRDefault="00B42418" w:rsidP="00D028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 xml:space="preserve"> к Постановлению главы</w:t>
      </w:r>
    </w:p>
    <w:p w:rsidR="00D028F8" w:rsidRDefault="00B42418" w:rsidP="00D028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D028F8">
        <w:rPr>
          <w:rFonts w:ascii="inherit" w:eastAsia="Times New Roman" w:hAnsi="inherit" w:cs="Times New Roman"/>
          <w:color w:val="000000"/>
          <w:sz w:val="24"/>
          <w:szCs w:val="24"/>
        </w:rPr>
        <w:t>Казачкинского</w:t>
      </w:r>
      <w:proofErr w:type="spellEnd"/>
      <w:r w:rsidR="00D028F8">
        <w:rPr>
          <w:rFonts w:ascii="inherit" w:eastAsia="Times New Roman" w:hAnsi="inherit" w:cs="Times New Roman"/>
          <w:color w:val="000000"/>
          <w:sz w:val="24"/>
          <w:szCs w:val="24"/>
        </w:rPr>
        <w:t xml:space="preserve"> МО</w:t>
      </w:r>
    </w:p>
    <w:p w:rsidR="00B42418" w:rsidRPr="00B42418" w:rsidRDefault="00B42418" w:rsidP="00D028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 xml:space="preserve"> от </w:t>
      </w:r>
      <w:r w:rsidR="00D028F8">
        <w:rPr>
          <w:rFonts w:ascii="inherit" w:eastAsia="Times New Roman" w:hAnsi="inherit" w:cs="Times New Roman"/>
          <w:color w:val="000000"/>
          <w:sz w:val="24"/>
          <w:szCs w:val="24"/>
        </w:rPr>
        <w:t>15.05.2019</w:t>
      </w: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 xml:space="preserve"> г. </w:t>
      </w:r>
      <w:r w:rsidR="00D028F8">
        <w:rPr>
          <w:rFonts w:ascii="inherit" w:eastAsia="Times New Roman" w:hAnsi="inherit" w:cs="Times New Roman"/>
          <w:color w:val="000000"/>
          <w:sz w:val="24"/>
          <w:szCs w:val="24"/>
        </w:rPr>
        <w:t>№ 27-п</w:t>
      </w:r>
    </w:p>
    <w:p w:rsidR="00B42418" w:rsidRDefault="00B42418" w:rsidP="00D028F8">
      <w:pPr>
        <w:shd w:val="clear" w:color="auto" w:fill="FFFFFF"/>
        <w:spacing w:after="0" w:line="240" w:lineRule="auto"/>
        <w:jc w:val="right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42418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D028F8" w:rsidRPr="00B42418" w:rsidRDefault="00D028F8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B42418" w:rsidRPr="003158BE" w:rsidRDefault="00B42418" w:rsidP="003158B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</w:rPr>
      </w:pPr>
      <w:r w:rsidRPr="003158BE">
        <w:rPr>
          <w:rFonts w:ascii="Times New Roman" w:eastAsia="Times New Roman" w:hAnsi="Times New Roman" w:cs="Times New Roman"/>
          <w:color w:val="1F1E1E"/>
          <w:sz w:val="28"/>
          <w:szCs w:val="28"/>
        </w:rPr>
        <w:t xml:space="preserve">ПОРЯДОК ОРГАНИЗАЦИИ ЯРМАРОК НА ТЕРРИТОРИИ </w:t>
      </w:r>
      <w:r w:rsidR="003158BE">
        <w:rPr>
          <w:rFonts w:ascii="Times New Roman" w:eastAsia="Times New Roman" w:hAnsi="Times New Roman" w:cs="Times New Roman"/>
          <w:color w:val="1F1E1E"/>
          <w:sz w:val="28"/>
          <w:szCs w:val="28"/>
        </w:rPr>
        <w:t xml:space="preserve"> КАЗАЧКИНСКОГО  МУНИЦИПАЛЬНОГО ОБРАЗОВАНИЯ  </w:t>
      </w:r>
      <w:r w:rsidRPr="003158BE">
        <w:rPr>
          <w:rFonts w:ascii="Times New Roman" w:eastAsia="Times New Roman" w:hAnsi="Times New Roman" w:cs="Times New Roman"/>
          <w:color w:val="1F1E1E"/>
          <w:sz w:val="28"/>
          <w:szCs w:val="28"/>
        </w:rPr>
        <w:t>И ПРОДАЖИ ТОВАРОВ (ВЫПОЛНЕНИЯ РАБОТ, ОКАЗАНИЯ УСЛУГ) НА НИХ</w:t>
      </w:r>
    </w:p>
    <w:p w:rsidR="00B42418" w:rsidRPr="00B42418" w:rsidRDefault="00B42418" w:rsidP="00B4241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B42418" w:rsidRPr="003158BE" w:rsidRDefault="00B42418" w:rsidP="00B424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B42418" w:rsidRPr="003158BE" w:rsidRDefault="00B4241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Порядок организации ярмарок на территории </w:t>
      </w:r>
      <w:proofErr w:type="spellStart"/>
      <w:r w:rsid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</w:t>
      </w:r>
      <w:proofErr w:type="spellEnd"/>
      <w:r w:rsid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продажи товаров (выполнения работ, оказания услуг) на них (далее Порядок) определяет требования к организации деятельности ярмарок по продаже товаров (выполнению работ, оказанию услуг), организуемых вне пределов розничных рынков и имеющих временный характер для обеспечения потребностей широких слоев населения качественными товарами (работами, услугами), поддержки местных товаропроизводителей, создания конкурентной среды на потребительском</w:t>
      </w:r>
      <w:proofErr w:type="gramEnd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рынке</w:t>
      </w:r>
      <w:proofErr w:type="gramEnd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изучения спроса населения на товары (работы, услуги).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1.2. В Порядке используются следующие понятия: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ярмарка - самостоятельное рыночное мероприятие, доступное для всех товаропроизводителей (продавцов) и покупателей, организуемое в установленном месте и на определенный срок с целью организации розничной торговли продовольственными и непродовольственными товарами (выполнения работ, оказания услуг), заключения договоров купли-продажи и формирования региональных, межрегиональных связей;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ярмарки - Администрация </w:t>
      </w:r>
      <w:proofErr w:type="spellStart"/>
      <w:r w:rsid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</w:t>
      </w:r>
      <w:proofErr w:type="spellEnd"/>
      <w:r w:rsid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, юридическое лицо или индивидуальный предприниматель;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ярмарки - юридические лица, 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животноводством);</w:t>
      </w:r>
      <w:proofErr w:type="gramEnd"/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для продажи товаров (выполнения работ, оказания услуг) - место на ярмарке, отведенное организатором ярмарки участнику ярмарки для продажи товаров (выполнения работ, оказания услуг).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1.3. Ярмарки подразделяются на следующие виды: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- организуемые в целях реализации сезонных видов товаров (выполнения сезонных работ, оказания услуг), проведение которых приурочено к определенным периодам (время года, сезон), продолжительностью не более 30 календарных дней в сезон;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праздничные</w:t>
      </w:r>
      <w:proofErr w:type="gramEnd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проведение которых приурочено к праздничным дням;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ярмарки выходного дня - проведение </w:t>
      </w:r>
      <w:proofErr w:type="gramStart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приурочено к выходным дням.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1.4. Ярмарки подразделяются на следующие типы: универсальные и специализированные.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определения типов ярмарок используется перечень товаров, утвержденный приказом Министерства экономического развития Российской Федерации от 26 февраля 2007 года N 56 "Об утверждении номенклатуры товаров, определяющих классы товаров (в целях определения типов розничных рынков)" (далее - перечень товаров).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Универсальная - ярмарка, на которой менее 80 процентов мест для продажи товаров от их общего количества предназначено для осуществления продажи товаров одного класса, определяемого в соответствии с перечнем товаров.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Специализированная - ярмарка, на которой 80 и более процентов мест для продажи товаров от их общего количества предназначено для осуществления продажи товаров одного класса в соответствии и с перечнем товаров.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1.5. Порядок не распространяется на организацию выставок-ярмарок и выставок-продаж, проводимых организациями, занимающимися выставочно-ярмарочной деятельностью.</w:t>
      </w:r>
    </w:p>
    <w:p w:rsidR="00B42418" w:rsidRPr="003158BE" w:rsidRDefault="00B4241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418" w:rsidRPr="003158BE" w:rsidRDefault="00B42418" w:rsidP="00B424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Организация ярмарок</w:t>
      </w:r>
    </w:p>
    <w:p w:rsidR="00B42418" w:rsidRPr="003158BE" w:rsidRDefault="00B4241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Ярмарки проводятся не чаще трех дней в неделю по одному адресному ориентиру вне пределов розничных рынков в местах, отведенных администрацией муниципального образования - </w:t>
      </w:r>
      <w:proofErr w:type="spellStart"/>
      <w:r w:rsidR="00230D5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</w:t>
      </w:r>
      <w:proofErr w:type="spellEnd"/>
      <w:r w:rsidR="00230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, на территории которого планируется их проведение.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Предоставление мест для продажи товаров (выполнения работ, оказания услуг) осуществляется на безвозмездной основе.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proofErr w:type="gramStart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и утверждает план мероприятий по организации ярмарки и продажи товаров (выполнения работ, оказания услуг) на ней, в котором должны быть определены режим работы ярмарки, порядок предоставления торговых мест для продажи товаров (выполнения работ, оказания услуг), порядок учета участников ярмарки, перечень предоставляемых участникам и посетителям ярмарки услуг, а также указаны сведения о наименовании и местонахождении организатора ярмарки, месте и днях</w:t>
      </w:r>
      <w:proofErr w:type="gramEnd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ярмарки, </w:t>
      </w:r>
      <w:proofErr w:type="gramStart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ассортименте</w:t>
      </w:r>
      <w:proofErr w:type="gramEnd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реализуемых на ярмарке товаров (выполнения работ, оказания услуг), размере и порядке взимания платы за предоставление торговых мест и оказание услуг, связанных с обеспечением торговли.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Не </w:t>
      </w:r>
      <w:proofErr w:type="gramStart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10 дней до проведения ярмарки 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продажи товаров (выполнения работ, оказания услуг) на ней.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2.5. Проводит работу по привлечению участников ярмарки к проведению ярмарки.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2.6. Обеспечивает размещение участников ярмарки и организацию охраны.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2.7. Участвует в поддержании общественного порядка на ярмарке.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2.8. Организует парковочные места для автотранспортных средств участников ярмарки и покупателей.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2.9. Оформляет место проведения ярмарки вывеской (</w:t>
      </w:r>
      <w:proofErr w:type="spellStart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штендерами</w:t>
      </w:r>
      <w:proofErr w:type="spellEnd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) с указанием наименования организатора ярмарки, места его нахождения, контактного телефона, режима работы ярмарки, адресов и телефонов контролирующих органов.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2.10. Поддерживает место проведения ярмарки в надлежащем санитарно-техническом состоянии в течение работы ярмарки, оборудует контейнерами для сбора мусора. По окончании работы ярмарки приводит место проведения ярмарки в состояние, пригодное для его дальнейшего использования по назначению.</w:t>
      </w:r>
    </w:p>
    <w:p w:rsidR="00B42418" w:rsidRPr="003158BE" w:rsidRDefault="00B4241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418" w:rsidRPr="003158BE" w:rsidRDefault="00B42418" w:rsidP="00B424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3. Порядок предоставления мест для продажи товаров (выполнения работ, оказания услуг) на ярмарке</w:t>
      </w:r>
    </w:p>
    <w:p w:rsidR="00B42418" w:rsidRPr="003158BE" w:rsidRDefault="00B4241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3.1. Лицо, желающее принять участие в ярмарке (заявитель), обращается с заявкой о предоставлении места для продажи товаров (выполнения работ, оказания услуг) к организатору ярмарки в течение всего срока проведения ярмарки. Начало срока подачи заявок о предоставлении места для продажи товаров (выполнения работ, оказания услуг) - не менее чем за 10 дней до начала проведения ярмарки.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заявке прилагаются копии документов, содержащих следующие сведения: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 (если имеется) сокращенное наименование, в том числе фирменное наименование, и организационно-правовая форма юридического лица, юридический адрес,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 (для юридического лица);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 и (если имеется) отчество индивидуального предпринимателя, государственный регистрационный номер записи о государственной регистрации </w:t>
      </w: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 (для индивидуального предпринимателя);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 и (если имеется) отчество гражданина, а для граждан, ведущих крестьянские (фермерские) хозяйства, личные подсобные хозяйства или занимающихся садоводством, огородничеством, животноводством,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 (выписка из </w:t>
      </w:r>
      <w:proofErr w:type="spellStart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книги, выданная администрацией сельского поселения) (для граждан);</w:t>
      </w:r>
      <w:proofErr w:type="gramEnd"/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идентификационный номер налогоплательщика и данные документа о постановке на учет в налоговом органе (для юридических лиц и индивидуальных предпринимателей).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предусмотренных пунктом 3.1 Порядка, не заверенные нотариально, предоставляются с предъявлением оригинала.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обратившееся с заявкой о предоставлении места для продажи товаров (выполнения работ, оказания услуг) к организатору ярмарки, представляет документ, удостоверяющий личность.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3.2. Организатор ярмарки при наличии в соответствии со схемой размещения свободных мест для продажи товаров (выполнения работ, оказания услуг) выдает заявителю письменное уведомление согласно пункту 2.2 Порядка.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является решением о предоставлении места для продажи товаров (выполнения работ, оказания услуг) заявителю.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уведомления утверждается организатором ярмарки, в нем указывается количество, срок предоставления мест для продажи товаров (выполнения работ, оказания услуг).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предоставлении места для продажи товаров (выполнения работ, оказания услуг) принимается организатором ярмарки в момент обращения заявителя.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3.3. Срок предоставления мест для продажи товаров (выполнения работ, оказания услуг) устанавливается по соглашению между организатором ярмарки и заявителем.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3.4. Основанием начала торговой деятельности является получение письменного уведомления.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3.5. Основанием для отказа в предоставлении места для продажи товаров (выполнения работ, оказания услуг) является: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мест для продажи товаров (выполнения работ, оказания услуг) в соответствии со схемой размещения;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непредставления документов, указанных в пункте 3.1 Порядка.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3.6. Представление мест для продажи товаров (выполнения работ, оказания услуг) на ярмарке иностранным гражданам, зарегистрированным в качестве индивидуальных предпринимателей, а также лицам, привлекающим иностранных работников в качестве продавцов, осуществляется организатором ярмарки с учетом требований Федерального закона от 25 июля 2002 года N 115-ФЗ "О правовом положении иностранных граждан в Российской Федерации".</w:t>
      </w:r>
    </w:p>
    <w:p w:rsidR="00B42418" w:rsidRPr="003158BE" w:rsidRDefault="00B4241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418" w:rsidRPr="003158BE" w:rsidRDefault="00B42418" w:rsidP="00B424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4. Ответственность за нарушение Порядка</w:t>
      </w:r>
    </w:p>
    <w:p w:rsidR="00B42418" w:rsidRPr="003158BE" w:rsidRDefault="00B4241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4.1. Лица, допустившие нарушение требований, установленных Порядком, несут ответственность в соответствии с законодательством Российской Федерации.</w:t>
      </w:r>
    </w:p>
    <w:p w:rsidR="00B42418" w:rsidRDefault="00B4241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B8" w:rsidRDefault="00CC3DB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B8" w:rsidRDefault="00CC3DB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B8" w:rsidRDefault="00CC3DB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B8" w:rsidRDefault="00CC3DB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B8" w:rsidRDefault="00CC3DB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B8" w:rsidRDefault="00CC3DB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B8" w:rsidRDefault="00CC3DB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B8" w:rsidRDefault="00CC3DB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B8" w:rsidRDefault="00CC3DB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B8" w:rsidRPr="003158BE" w:rsidRDefault="00CC3DB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B8" w:rsidRDefault="00CC3DB8" w:rsidP="00CC3DB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t>Приложение N 2</w:t>
      </w:r>
    </w:p>
    <w:p w:rsidR="00CC3DB8" w:rsidRDefault="00CC3DB8" w:rsidP="00CC3DB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 xml:space="preserve"> к Постановлению главы</w:t>
      </w:r>
    </w:p>
    <w:p w:rsidR="00CC3DB8" w:rsidRDefault="00CC3DB8" w:rsidP="00CC3DB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</w:rPr>
        <w:t>Казачкинского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</w:rPr>
        <w:t xml:space="preserve"> МО</w:t>
      </w:r>
    </w:p>
    <w:p w:rsidR="00CC3DB8" w:rsidRPr="00B42418" w:rsidRDefault="00CC3DB8" w:rsidP="00CC3DB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 xml:space="preserve"> от </w:t>
      </w:r>
      <w:r>
        <w:rPr>
          <w:rFonts w:ascii="inherit" w:eastAsia="Times New Roman" w:hAnsi="inherit" w:cs="Times New Roman"/>
          <w:color w:val="000000"/>
          <w:sz w:val="24"/>
          <w:szCs w:val="24"/>
        </w:rPr>
        <w:t>15.05.2019</w:t>
      </w:r>
      <w:r w:rsidRPr="00B42418">
        <w:rPr>
          <w:rFonts w:ascii="inherit" w:eastAsia="Times New Roman" w:hAnsi="inherit" w:cs="Times New Roman"/>
          <w:color w:val="000000"/>
          <w:sz w:val="24"/>
          <w:szCs w:val="24"/>
        </w:rPr>
        <w:t xml:space="preserve"> г. </w:t>
      </w:r>
      <w:r>
        <w:rPr>
          <w:rFonts w:ascii="inherit" w:eastAsia="Times New Roman" w:hAnsi="inherit" w:cs="Times New Roman"/>
          <w:color w:val="000000"/>
          <w:sz w:val="24"/>
          <w:szCs w:val="24"/>
        </w:rPr>
        <w:t>№ 27-п</w:t>
      </w:r>
    </w:p>
    <w:p w:rsidR="00B42418" w:rsidRPr="003158BE" w:rsidRDefault="00B4241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418" w:rsidRPr="003158BE" w:rsidRDefault="00B42418" w:rsidP="00B424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(ВЫПОЛНЕНИЯ РАБОТ, ОКАЗАНИЯ УСЛУГ) НА ЯРМАРКАХ</w:t>
      </w:r>
    </w:p>
    <w:p w:rsidR="00B42418" w:rsidRPr="003158BE" w:rsidRDefault="00B42418" w:rsidP="00B42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Продажа товаров (в том числе товаров, подлежащих продаже на ярмарках соответствующих типов и включению в соответствующий перечень) (выполнение работ, оказание услуг) на ярмарке осуществляется с оборудованных мест для продажи товаров (выполнения работ, оказания услуг), в том числе палаток, торговых автоматов, автолавок, автофургонов, лотков, прилавков, при необходимости оснащенных специализированным холодильным оборудованием.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осуществлении деятельности по продаже товаров (выполнению работ, оказанию услуг) на ярмарке участники ярмарки обязаны: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требования, установленные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другие установленные федеральными законами требования, а также требования, предъявляемые к продаже отдельных видов товаров в соответствии с Правилами продажи отдельных видов товаров, утвержденными Постановлением Правительства Российской Федерации от</w:t>
      </w:r>
      <w:proofErr w:type="gramEnd"/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января 1998 года N 55 "Об утверждении Правил продажи отдельных видов товаров, перечня товаров длительного пользования, на которые не распространяется требования покупателя о безвозмездном предоставлении ему на период ремонта или замены аналогичного товара, перечня непродовольственных товаров надлежащего качества, формы, габарита, фасона, расцветки или комплектации".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2.2. Использовать средства измерения (весы, гири, мерные емкости, метры и др.), соответствующие метрологическим правилам и нормам, принятым в Российской Федерации (в случае необходимости).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осуществлении деятельности по продаже товаров (выполнению работ, оказанию услуг) на ярмарке юридические лица и индивидуальные предприниматели на месте для продажи товаров (выполнения работ, оказания услуг) обязаны обеспечить наличие: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3.1. Наглядной информации об участнике ярмарки (юридические лица - наименование и юридический адрес, дата и номер свидетельства о государственной регистрации; индивидуальные предприниматели - фамилия, имя и отчество (если имеется), дата и номер свидетельства о государственной регистрации).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3.2. Ценников на реализуемые товары, прейскурантов на выполняемые работы, оказываемые услуги, оформленных в соответствии с требованиями, установленными действующим законодательством.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3.3. Документов, подтверждающих качество и безопасность продукции, документов, подтверждающих соответствие используемого оборудования и транспортных средств действующим санитарным нормам (санитарный паспорт на автомашину).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3.4. Документов, подтверждающих допуск к работе, в случаях, установленных законодательством (медицинские книжки установленного образца).</w:t>
      </w:r>
    </w:p>
    <w:p w:rsidR="00B42418" w:rsidRPr="003158BE" w:rsidRDefault="00B42418" w:rsidP="00B424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3.5. Необходимой и достоверной информации о товарах (работах, услугах), обеспечивающей возможность правильного выбора, в наглядной и доступной форме.</w:t>
      </w:r>
    </w:p>
    <w:p w:rsidR="00445D94" w:rsidRPr="00CC3DB8" w:rsidRDefault="00B42418" w:rsidP="00CC3D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BE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осуществлении деятельности по продаже товаров (выполнению работ, оказанию услуг) на ярмарке участники ярмарки - граждане, ведущие крестьянские (фермерские) хозяйства или занимающиеся садоводством, огородничеством и реализующие собственную продукцию, обязаны иметь в наличии документы, подтверждающие ее соответствие ветеринарно-санитарным требованиям.</w:t>
      </w:r>
    </w:p>
    <w:sectPr w:rsidR="00445D94" w:rsidRPr="00CC3DB8" w:rsidSect="003158B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18"/>
    <w:rsid w:val="000A3B55"/>
    <w:rsid w:val="000F3C70"/>
    <w:rsid w:val="002204C1"/>
    <w:rsid w:val="00230D5D"/>
    <w:rsid w:val="003158BE"/>
    <w:rsid w:val="00385FB9"/>
    <w:rsid w:val="00445D94"/>
    <w:rsid w:val="00B42418"/>
    <w:rsid w:val="00BB3103"/>
    <w:rsid w:val="00CC3DB8"/>
    <w:rsid w:val="00D0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03"/>
  </w:style>
  <w:style w:type="paragraph" w:styleId="1">
    <w:name w:val="heading 1"/>
    <w:basedOn w:val="a"/>
    <w:link w:val="10"/>
    <w:uiPriority w:val="9"/>
    <w:qFormat/>
    <w:rsid w:val="00B42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4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4241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424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2418"/>
  </w:style>
  <w:style w:type="paragraph" w:styleId="a4">
    <w:name w:val="No Spacing"/>
    <w:uiPriority w:val="1"/>
    <w:qFormat/>
    <w:rsid w:val="000F3C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basedOn w:val="a0"/>
    <w:link w:val="32"/>
    <w:locked/>
    <w:rsid w:val="000F3C70"/>
    <w:rPr>
      <w:sz w:val="12"/>
      <w:szCs w:val="1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F3C70"/>
    <w:pPr>
      <w:widowControl w:val="0"/>
      <w:shd w:val="clear" w:color="auto" w:fill="FFFFFF"/>
      <w:spacing w:before="60" w:after="60" w:line="317" w:lineRule="exact"/>
      <w:jc w:val="center"/>
    </w:pPr>
    <w:rPr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0F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7436">
          <w:marLeft w:val="0"/>
          <w:marRight w:val="0"/>
          <w:marTop w:val="84"/>
          <w:marBottom w:val="251"/>
          <w:divBdr>
            <w:top w:val="single" w:sz="6" w:space="4" w:color="B1745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1067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2019-05-16T07:06:00Z</cp:lastPrinted>
  <dcterms:created xsi:type="dcterms:W3CDTF">2019-03-18T11:12:00Z</dcterms:created>
  <dcterms:modified xsi:type="dcterms:W3CDTF">2019-05-16T08:33:00Z</dcterms:modified>
</cp:coreProperties>
</file>