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B1" w:rsidRDefault="00AC12B1" w:rsidP="00AC12B1">
      <w:pPr>
        <w:pStyle w:val="a4"/>
        <w:tabs>
          <w:tab w:val="right" w:pos="-2520"/>
        </w:tabs>
        <w:ind w:right="-63"/>
        <w:jc w:val="center"/>
        <w:rPr>
          <w:sz w:val="28"/>
          <w:szCs w:val="28"/>
          <w:lang w:val="en-US"/>
        </w:rPr>
      </w:pPr>
      <w:r>
        <w:rPr>
          <w:noProof/>
          <w:spacing w:val="20"/>
          <w:sz w:val="28"/>
          <w:szCs w:val="28"/>
          <w:lang w:eastAsia="ru-RU"/>
        </w:rPr>
        <w:drawing>
          <wp:inline distT="0" distB="0" distL="0" distR="0">
            <wp:extent cx="643890" cy="8267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3890" cy="826770"/>
                    </a:xfrm>
                    <a:prstGeom prst="rect">
                      <a:avLst/>
                    </a:prstGeom>
                    <a:noFill/>
                    <a:ln w="9525">
                      <a:noFill/>
                      <a:miter lim="800000"/>
                      <a:headEnd/>
                      <a:tailEnd/>
                    </a:ln>
                  </pic:spPr>
                </pic:pic>
              </a:graphicData>
            </a:graphic>
          </wp:inline>
        </w:drawing>
      </w:r>
    </w:p>
    <w:p w:rsidR="00AC12B1" w:rsidRDefault="00AC12B1" w:rsidP="00AC12B1">
      <w:pPr>
        <w:pStyle w:val="a4"/>
        <w:tabs>
          <w:tab w:val="right" w:pos="-2520"/>
        </w:tabs>
        <w:ind w:right="-63"/>
        <w:jc w:val="center"/>
        <w:rPr>
          <w:sz w:val="28"/>
          <w:szCs w:val="28"/>
        </w:rPr>
      </w:pPr>
    </w:p>
    <w:p w:rsidR="00AC12B1" w:rsidRDefault="00AC12B1" w:rsidP="00AC12B1">
      <w:pPr>
        <w:jc w:val="center"/>
        <w:rPr>
          <w:rFonts w:ascii="Times New Roman" w:hAnsi="Times New Roman"/>
          <w:b/>
          <w:bCs/>
          <w:sz w:val="28"/>
          <w:szCs w:val="28"/>
        </w:rPr>
      </w:pPr>
      <w:r>
        <w:rPr>
          <w:rFonts w:ascii="Times New Roman" w:hAnsi="Times New Roman"/>
          <w:b/>
          <w:bCs/>
          <w:color w:val="000000"/>
          <w:sz w:val="28"/>
          <w:szCs w:val="28"/>
        </w:rPr>
        <w:t>АДМИНИСТРАЦИЯ</w:t>
      </w:r>
    </w:p>
    <w:p w:rsidR="00AC12B1" w:rsidRDefault="00AC12B1" w:rsidP="00AC12B1">
      <w:pPr>
        <w:pStyle w:val="a4"/>
        <w:tabs>
          <w:tab w:val="center" w:pos="-1800"/>
        </w:tabs>
        <w:ind w:right="-62"/>
        <w:jc w:val="center"/>
        <w:rPr>
          <w:b/>
          <w:bCs/>
          <w:sz w:val="28"/>
          <w:szCs w:val="28"/>
        </w:rPr>
      </w:pPr>
      <w:r>
        <w:rPr>
          <w:b/>
          <w:bCs/>
          <w:sz w:val="28"/>
          <w:szCs w:val="28"/>
        </w:rPr>
        <w:t>КАЗАЧКИНСКОГО МУНИЦИПАЛЬНОГО ОБРАЗОВАНИЯ</w:t>
      </w:r>
    </w:p>
    <w:p w:rsidR="00AC12B1" w:rsidRDefault="00AC12B1" w:rsidP="00AC12B1">
      <w:pPr>
        <w:pStyle w:val="a4"/>
        <w:tabs>
          <w:tab w:val="center" w:pos="-1800"/>
        </w:tabs>
        <w:ind w:right="-62"/>
        <w:jc w:val="center"/>
        <w:rPr>
          <w:b/>
          <w:bCs/>
          <w:sz w:val="28"/>
          <w:szCs w:val="28"/>
        </w:rPr>
      </w:pPr>
      <w:r>
        <w:rPr>
          <w:b/>
          <w:bCs/>
          <w:sz w:val="28"/>
          <w:szCs w:val="28"/>
        </w:rPr>
        <w:t>КАЛИНИНСКОГО МУНИЦИПАЛЬНОГО РАЙОНА</w:t>
      </w:r>
    </w:p>
    <w:p w:rsidR="00AC12B1" w:rsidRDefault="00AC12B1" w:rsidP="00AC12B1">
      <w:pPr>
        <w:pStyle w:val="a4"/>
        <w:tabs>
          <w:tab w:val="center" w:pos="-1800"/>
        </w:tabs>
        <w:ind w:right="-62"/>
        <w:jc w:val="center"/>
        <w:rPr>
          <w:b/>
          <w:bCs/>
          <w:sz w:val="28"/>
          <w:szCs w:val="28"/>
        </w:rPr>
      </w:pPr>
      <w:r>
        <w:rPr>
          <w:b/>
          <w:bCs/>
          <w:sz w:val="28"/>
          <w:szCs w:val="28"/>
        </w:rPr>
        <w:t>САРАТОВСКОЙ ОБЛАСТИ</w:t>
      </w:r>
    </w:p>
    <w:p w:rsidR="00AC12B1" w:rsidRDefault="00AC12B1" w:rsidP="00AC12B1">
      <w:pPr>
        <w:spacing w:after="0" w:line="240" w:lineRule="auto"/>
        <w:ind w:firstLine="0"/>
        <w:rPr>
          <w:rFonts w:ascii="Times New Roman" w:hAnsi="Times New Roman"/>
          <w:sz w:val="28"/>
          <w:szCs w:val="28"/>
        </w:rPr>
      </w:pPr>
    </w:p>
    <w:p w:rsidR="00AC12B1" w:rsidRDefault="00AC12B1" w:rsidP="00AC12B1">
      <w:pPr>
        <w:spacing w:after="0" w:line="240" w:lineRule="auto"/>
        <w:ind w:firstLine="567"/>
        <w:jc w:val="center"/>
        <w:rPr>
          <w:rFonts w:ascii="Times New Roman" w:hAnsi="Times New Roman"/>
          <w:sz w:val="28"/>
          <w:szCs w:val="28"/>
        </w:rPr>
      </w:pPr>
    </w:p>
    <w:p w:rsidR="00AC12B1" w:rsidRDefault="00AC12B1" w:rsidP="00AC12B1">
      <w:pPr>
        <w:spacing w:after="0" w:line="240" w:lineRule="auto"/>
        <w:ind w:firstLine="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AC12B1" w:rsidRDefault="00AC12B1" w:rsidP="00AC12B1">
      <w:pPr>
        <w:spacing w:after="0" w:line="240" w:lineRule="auto"/>
        <w:ind w:firstLine="0"/>
        <w:jc w:val="center"/>
        <w:rPr>
          <w:rFonts w:ascii="Times New Roman" w:hAnsi="Times New Roman"/>
          <w:b/>
          <w:sz w:val="28"/>
          <w:szCs w:val="28"/>
        </w:rPr>
      </w:pPr>
    </w:p>
    <w:p w:rsidR="00AC12B1" w:rsidRDefault="00AC12B1" w:rsidP="00AC12B1">
      <w:pPr>
        <w:spacing w:after="0" w:line="240" w:lineRule="auto"/>
        <w:jc w:val="center"/>
        <w:rPr>
          <w:rFonts w:ascii="Times New Roman" w:hAnsi="Times New Roman"/>
          <w:b/>
          <w:sz w:val="28"/>
          <w:szCs w:val="28"/>
        </w:rPr>
      </w:pPr>
      <w:r>
        <w:rPr>
          <w:rFonts w:ascii="Times New Roman" w:hAnsi="Times New Roman"/>
          <w:b/>
          <w:sz w:val="28"/>
          <w:szCs w:val="28"/>
        </w:rPr>
        <w:t>от 25 июля 2016 г. № 66-п</w:t>
      </w:r>
    </w:p>
    <w:p w:rsidR="00AC12B1" w:rsidRDefault="00AC12B1" w:rsidP="00AC12B1">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B1361C" w:rsidRDefault="00B1361C" w:rsidP="00B1361C">
      <w:pPr>
        <w:spacing w:after="0" w:line="240" w:lineRule="auto"/>
        <w:jc w:val="center"/>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5624A4">
        <w:rPr>
          <w:rFonts w:ascii="Times New Roman" w:hAnsi="Times New Roman"/>
          <w:b/>
          <w:sz w:val="28"/>
        </w:rPr>
        <w:t>Казачкинского</w:t>
      </w:r>
      <w:r>
        <w:rPr>
          <w:rFonts w:ascii="Times New Roman" w:hAnsi="Times New Roman"/>
          <w:b/>
          <w:sz w:val="28"/>
        </w:rPr>
        <w:t xml:space="preserve">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802D9D">
        <w:rPr>
          <w:rFonts w:ascii="Times New Roman" w:hAnsi="Times New Roman"/>
          <w:b/>
          <w:sz w:val="28"/>
        </w:rPr>
        <w:t>7</w:t>
      </w:r>
      <w:r>
        <w:rPr>
          <w:rFonts w:ascii="Times New Roman" w:hAnsi="Times New Roman"/>
          <w:b/>
          <w:sz w:val="28"/>
        </w:rPr>
        <w:t>.</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1F6725">
        <w:rPr>
          <w:rFonts w:ascii="Times New Roman" w:hAnsi="Times New Roman"/>
          <w:b/>
          <w:sz w:val="28"/>
        </w:rPr>
        <w:t>2</w:t>
      </w:r>
      <w:r w:rsidR="005624A4">
        <w:rPr>
          <w:rFonts w:ascii="Times New Roman" w:hAnsi="Times New Roman"/>
          <w:b/>
          <w:sz w:val="28"/>
        </w:rPr>
        <w:t>1</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w:t>
      </w:r>
      <w:r w:rsidR="00AB53CA">
        <w:rPr>
          <w:rFonts w:ascii="Times New Roman" w:hAnsi="Times New Roman"/>
          <w:sz w:val="28"/>
        </w:rPr>
        <w:t xml:space="preserve">.33 </w:t>
      </w:r>
      <w:r w:rsidRPr="00132A29">
        <w:rPr>
          <w:rFonts w:ascii="Times New Roman" w:hAnsi="Times New Roman"/>
          <w:sz w:val="28"/>
        </w:rPr>
        <w:t xml:space="preserve">Устава </w:t>
      </w:r>
      <w:proofErr w:type="spellStart"/>
      <w:r w:rsidR="005624A4">
        <w:rPr>
          <w:rFonts w:ascii="Times New Roman" w:hAnsi="Times New Roman"/>
          <w:sz w:val="28"/>
        </w:rPr>
        <w:t>Казачкинского</w:t>
      </w:r>
      <w:proofErr w:type="spellEnd"/>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5E7E40">
        <w:rPr>
          <w:rFonts w:ascii="Times New Roman" w:hAnsi="Times New Roman"/>
          <w:sz w:val="28"/>
        </w:rPr>
        <w:t xml:space="preserve"> </w:t>
      </w:r>
      <w:r w:rsidR="005624A4">
        <w:rPr>
          <w:rFonts w:ascii="Times New Roman" w:hAnsi="Times New Roman"/>
          <w:sz w:val="28"/>
        </w:rPr>
        <w:t>Казачкинского</w:t>
      </w:r>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1F6725">
        <w:rPr>
          <w:rFonts w:ascii="Times New Roman" w:hAnsi="Times New Roman"/>
          <w:sz w:val="28"/>
        </w:rPr>
        <w:t>5.02</w:t>
      </w:r>
      <w:r>
        <w:rPr>
          <w:rFonts w:ascii="Times New Roman" w:hAnsi="Times New Roman"/>
          <w:sz w:val="28"/>
        </w:rPr>
        <w:t xml:space="preserve">.2015 г. № </w:t>
      </w:r>
      <w:r w:rsidR="001F6725">
        <w:rPr>
          <w:rFonts w:ascii="Times New Roman" w:hAnsi="Times New Roman"/>
          <w:sz w:val="28"/>
        </w:rPr>
        <w:t>2</w:t>
      </w:r>
      <w:r w:rsidR="005624A4">
        <w:rPr>
          <w:rFonts w:ascii="Times New Roman" w:hAnsi="Times New Roman"/>
          <w:sz w:val="28"/>
        </w:rPr>
        <w:t>1</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1F6725" w:rsidRPr="001F6725">
        <w:rPr>
          <w:rFonts w:ascii="Times New Roman" w:hAnsi="Times New Roman"/>
          <w:sz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lastRenderedPageBreak/>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8B6F13" w:rsidRDefault="001F6725" w:rsidP="00B1361C">
      <w:pPr>
        <w:rPr>
          <w:rFonts w:ascii="Times New Roman" w:hAnsi="Times New Roman"/>
          <w:sz w:val="28"/>
        </w:rPr>
      </w:pPr>
      <w:r>
        <w:rPr>
          <w:rFonts w:ascii="Times New Roman" w:hAnsi="Times New Roman"/>
          <w:sz w:val="28"/>
        </w:rPr>
        <w:t>Част</w:t>
      </w:r>
      <w:r w:rsidR="005624A4">
        <w:rPr>
          <w:rFonts w:ascii="Times New Roman" w:hAnsi="Times New Roman"/>
          <w:sz w:val="28"/>
        </w:rPr>
        <w:t>ь «</w:t>
      </w:r>
      <w:r w:rsidR="005624A4" w:rsidRPr="005624A4">
        <w:rPr>
          <w:rFonts w:ascii="Times New Roman" w:hAnsi="Times New Roman"/>
          <w:sz w:val="28"/>
        </w:rPr>
        <w:t>Порядок и формы контроля за исполнением административного регламента пред</w:t>
      </w:r>
      <w:r w:rsidR="005624A4">
        <w:rPr>
          <w:rFonts w:ascii="Times New Roman" w:hAnsi="Times New Roman"/>
          <w:sz w:val="28"/>
        </w:rPr>
        <w:t>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5</w:t>
      </w:r>
      <w:r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w:t>
      </w:r>
      <w:r w:rsidRPr="008A321A">
        <w:rPr>
          <w:rFonts w:ascii="Times New Roman" w:hAnsi="Times New Roman"/>
          <w:sz w:val="28"/>
          <w:szCs w:val="28"/>
        </w:rPr>
        <w:lastRenderedPageBreak/>
        <w:t>положений административного регламента, иных нормативных правовых актов Российской Федерации, Саратовской области.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6</w:t>
      </w:r>
      <w:r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7</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8</w:t>
      </w:r>
      <w:r w:rsidRPr="008A321A">
        <w:rPr>
          <w:rFonts w:ascii="Times New Roman" w:hAnsi="Times New Roman"/>
          <w:sz w:val="28"/>
          <w:szCs w:val="28"/>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6</w:t>
      </w:r>
      <w:r w:rsidR="005624A4">
        <w:rPr>
          <w:rFonts w:ascii="Times New Roman" w:hAnsi="Times New Roman"/>
          <w:sz w:val="28"/>
          <w:szCs w:val="28"/>
        </w:rPr>
        <w:t>9</w:t>
      </w:r>
      <w:r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1</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2</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lastRenderedPageBreak/>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3</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4</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5E7E40">
        <w:rPr>
          <w:rFonts w:ascii="Times New Roman" w:hAnsi="Times New Roman"/>
          <w:sz w:val="28"/>
          <w:szCs w:val="28"/>
        </w:rPr>
        <w:t xml:space="preserve"> </w:t>
      </w:r>
      <w:r w:rsidRPr="008A321A">
        <w:rPr>
          <w:rFonts w:ascii="Times New Roman" w:hAnsi="Times New Roman"/>
          <w:sz w:val="28"/>
          <w:szCs w:val="28"/>
        </w:rPr>
        <w:t>регламент</w:t>
      </w:r>
      <w:r w:rsidR="005E7E40">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r w:rsidR="005E7E40">
        <w:rPr>
          <w:rFonts w:ascii="Times New Roman" w:hAnsi="Times New Roman"/>
          <w:sz w:val="28"/>
          <w:szCs w:val="28"/>
        </w:rPr>
        <w:t xml:space="preserve"> </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7</w:t>
      </w:r>
      <w:r w:rsidR="005624A4">
        <w:rPr>
          <w:rFonts w:ascii="Times New Roman" w:hAnsi="Times New Roman"/>
          <w:sz w:val="28"/>
          <w:szCs w:val="28"/>
        </w:rPr>
        <w:t>5</w:t>
      </w:r>
      <w:r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6</w:t>
      </w:r>
      <w:r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7</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8</w:t>
      </w:r>
      <w:r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5624A4">
        <w:rPr>
          <w:rFonts w:ascii="Times New Roman" w:hAnsi="Times New Roman"/>
          <w:sz w:val="28"/>
          <w:szCs w:val="28"/>
        </w:rPr>
        <w:t>9</w:t>
      </w:r>
      <w:r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1</w:t>
      </w:r>
      <w:r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2</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3</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4</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6F56D4">
        <w:rPr>
          <w:rFonts w:ascii="Times New Roman" w:hAnsi="Times New Roman"/>
          <w:sz w:val="28"/>
          <w:szCs w:val="28"/>
          <w:lang w:val="en-US"/>
        </w:rPr>
        <w:t>http:kazach.kalininsk.sarmo.ru</w:t>
      </w:r>
      <w:r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 (</w:t>
      </w:r>
      <w:r w:rsidR="008E4B46">
        <w:rPr>
          <w:rFonts w:ascii="Times New Roman" w:hAnsi="Times New Roman"/>
          <w:sz w:val="28"/>
          <w:szCs w:val="28"/>
          <w:lang w:val="en-US"/>
        </w:rPr>
        <w:t>kazachkinskoeadm@mail.ru</w:t>
      </w:r>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5</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6</w:t>
      </w:r>
      <w:r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рабочих </w:t>
      </w:r>
      <w:r w:rsidRPr="008A321A">
        <w:rPr>
          <w:rFonts w:ascii="Times New Roman" w:hAnsi="Times New Roman"/>
          <w:sz w:val="28"/>
          <w:szCs w:val="28"/>
        </w:rPr>
        <w:lastRenderedPageBreak/>
        <w:t>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7</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8</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5624A4">
        <w:rPr>
          <w:rFonts w:ascii="Times New Roman" w:hAnsi="Times New Roman"/>
          <w:sz w:val="28"/>
          <w:szCs w:val="28"/>
        </w:rPr>
        <w:t>9</w:t>
      </w:r>
      <w:r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5624A4"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1</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2</w:t>
      </w:r>
      <w:r w:rsidRPr="008A321A">
        <w:rPr>
          <w:rFonts w:ascii="Times New Roman" w:hAnsi="Times New Roman"/>
          <w:sz w:val="28"/>
          <w:szCs w:val="28"/>
        </w:rPr>
        <w:t>. Не позднее дня, следующего за днем принятия решения, предусмотренного пунктом 9</w:t>
      </w:r>
      <w:r w:rsidR="005624A4">
        <w:rPr>
          <w:rFonts w:ascii="Times New Roman" w:hAnsi="Times New Roman"/>
          <w:sz w:val="28"/>
          <w:szCs w:val="28"/>
        </w:rPr>
        <w:t>1</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9</w:t>
      </w:r>
      <w:r w:rsidR="005624A4">
        <w:rPr>
          <w:rFonts w:ascii="Times New Roman" w:hAnsi="Times New Roman"/>
          <w:sz w:val="28"/>
          <w:szCs w:val="28"/>
        </w:rPr>
        <w:t>3</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4</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5</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5624A4">
        <w:rPr>
          <w:rFonts w:ascii="Times New Roman" w:hAnsi="Times New Roman"/>
          <w:sz w:val="28"/>
          <w:szCs w:val="28"/>
        </w:rPr>
        <w:t>6</w:t>
      </w:r>
      <w:r w:rsidRPr="008A321A">
        <w:rPr>
          <w:rFonts w:ascii="Times New Roman" w:hAnsi="Times New Roman"/>
          <w:sz w:val="28"/>
          <w:szCs w:val="28"/>
        </w:rPr>
        <w:t>. В случае</w:t>
      </w:r>
      <w:proofErr w:type="gramStart"/>
      <w:r w:rsidRPr="008A321A">
        <w:rPr>
          <w:rFonts w:ascii="Times New Roman" w:hAnsi="Times New Roman"/>
          <w:sz w:val="28"/>
          <w:szCs w:val="28"/>
        </w:rPr>
        <w:t>,</w:t>
      </w:r>
      <w:proofErr w:type="gramEnd"/>
      <w:r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5E7E40">
        <w:rPr>
          <w:rFonts w:ascii="Times New Roman" w:hAnsi="Times New Roman"/>
          <w:b/>
          <w:sz w:val="28"/>
          <w:szCs w:val="28"/>
        </w:rPr>
        <w:t xml:space="preserve">                                          </w:t>
      </w:r>
      <w:r w:rsidRPr="008A321A">
        <w:rPr>
          <w:rFonts w:ascii="Times New Roman" w:hAnsi="Times New Roman"/>
          <w:b/>
          <w:sz w:val="28"/>
          <w:szCs w:val="28"/>
        </w:rPr>
        <w:t xml:space="preserve">  </w:t>
      </w:r>
      <w:r w:rsidR="0004788B">
        <w:rPr>
          <w:rFonts w:ascii="Times New Roman" w:hAnsi="Times New Roman"/>
          <w:b/>
          <w:sz w:val="28"/>
          <w:szCs w:val="28"/>
        </w:rPr>
        <w:t>Н.А. Агафонов</w:t>
      </w:r>
      <w:bookmarkStart w:id="0" w:name="_GoBack"/>
      <w:bookmarkEnd w:id="0"/>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04788B"/>
    <w:rsid w:val="0011089D"/>
    <w:rsid w:val="001F6725"/>
    <w:rsid w:val="002F1CE0"/>
    <w:rsid w:val="00322665"/>
    <w:rsid w:val="0050466B"/>
    <w:rsid w:val="005624A4"/>
    <w:rsid w:val="005822B9"/>
    <w:rsid w:val="005E7E40"/>
    <w:rsid w:val="006F56D4"/>
    <w:rsid w:val="00802D9D"/>
    <w:rsid w:val="00820F19"/>
    <w:rsid w:val="008A321A"/>
    <w:rsid w:val="008B6F13"/>
    <w:rsid w:val="008E4B46"/>
    <w:rsid w:val="009B316D"/>
    <w:rsid w:val="00A31A4C"/>
    <w:rsid w:val="00AB53CA"/>
    <w:rsid w:val="00AC12B1"/>
    <w:rsid w:val="00B1361C"/>
    <w:rsid w:val="00D17D0B"/>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semiHidden/>
    <w:unhideWhenUsed/>
    <w:rsid w:val="00AC12B1"/>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5">
    <w:name w:val="Верхний колонтитул Знак"/>
    <w:basedOn w:val="a0"/>
    <w:link w:val="a4"/>
    <w:semiHidden/>
    <w:rsid w:val="00AC12B1"/>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C12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2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divs>
    <w:div w:id="10779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3029</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2016-07-26T11:00:00Z</cp:lastPrinted>
  <dcterms:created xsi:type="dcterms:W3CDTF">2016-07-11T05:21:00Z</dcterms:created>
  <dcterms:modified xsi:type="dcterms:W3CDTF">2016-07-26T11:01:00Z</dcterms:modified>
</cp:coreProperties>
</file>