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61" w:rsidRPr="00E2393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Pr="00E2393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Pr="00E23931" w:rsidRDefault="00E23931" w:rsidP="00E23931">
      <w:pPr>
        <w:pStyle w:val="a3"/>
        <w:tabs>
          <w:tab w:val="right" w:pos="-2520"/>
        </w:tabs>
        <w:ind w:left="1065" w:right="-63"/>
        <w:jc w:val="center"/>
        <w:rPr>
          <w:lang w:val="en-US"/>
        </w:rPr>
      </w:pPr>
      <w:r w:rsidRPr="00E23931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931" w:rsidRPr="00E23931" w:rsidRDefault="00E23931" w:rsidP="00E23931">
      <w:pPr>
        <w:pStyle w:val="a3"/>
        <w:tabs>
          <w:tab w:val="right" w:pos="-2520"/>
        </w:tabs>
        <w:ind w:left="1065" w:right="-63"/>
        <w:jc w:val="center"/>
      </w:pPr>
    </w:p>
    <w:p w:rsidR="00E23931" w:rsidRPr="00E23931" w:rsidRDefault="00E23931" w:rsidP="00E23931">
      <w:pPr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23931" w:rsidRPr="00E23931" w:rsidRDefault="00E23931" w:rsidP="00E2393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23931">
        <w:rPr>
          <w:b/>
          <w:bCs/>
        </w:rPr>
        <w:t>КАЗАЧКИНСКОГО МУНИЦИПАЛЬНОГО ОБРАЗОВАНИЯ</w:t>
      </w:r>
    </w:p>
    <w:p w:rsidR="00E23931" w:rsidRPr="00E23931" w:rsidRDefault="00E23931" w:rsidP="00E2393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23931">
        <w:rPr>
          <w:b/>
          <w:bCs/>
        </w:rPr>
        <w:t>КАЛИНИНСКОГО МУНИЦИПАЛЬНОГО РАЙОНА</w:t>
      </w:r>
    </w:p>
    <w:p w:rsidR="00E23931" w:rsidRPr="00E23931" w:rsidRDefault="00E23931" w:rsidP="00E23931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E23931">
        <w:rPr>
          <w:b/>
          <w:bCs/>
        </w:rPr>
        <w:t>САРАТОВСКОЙ ОБЛАСТИ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8"/>
          <w:szCs w:val="28"/>
        </w:rPr>
      </w:pPr>
    </w:p>
    <w:p w:rsidR="00E23931" w:rsidRPr="00E23931" w:rsidRDefault="00E23931" w:rsidP="00E23931">
      <w:pPr>
        <w:ind w:left="1065"/>
        <w:rPr>
          <w:rFonts w:ascii="Times New Roman" w:hAnsi="Times New Roman" w:cs="Times New Roman"/>
          <w:b/>
        </w:rPr>
      </w:pPr>
      <w:r w:rsidRPr="00E2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 О С Т А Н О В Л Е Н И Е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От 11.05.  2016 года                                                     № 40-П</w:t>
      </w:r>
    </w:p>
    <w:p w:rsidR="00E23931" w:rsidRPr="00E23931" w:rsidRDefault="00E23931" w:rsidP="00E23931">
      <w:pPr>
        <w:jc w:val="center"/>
        <w:rPr>
          <w:rFonts w:ascii="Times New Roman" w:hAnsi="Times New Roman" w:cs="Times New Roman"/>
          <w:b/>
        </w:rPr>
      </w:pPr>
      <w:r w:rsidRPr="00E23931">
        <w:rPr>
          <w:rFonts w:ascii="Times New Roman" w:hAnsi="Times New Roman" w:cs="Times New Roman"/>
          <w:b/>
        </w:rPr>
        <w:t>с.Казачка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8"/>
        </w:rPr>
        <w:t>«О</w:t>
      </w:r>
      <w:r w:rsidRPr="00E23931">
        <w:rPr>
          <w:rFonts w:ascii="Times New Roman" w:hAnsi="Times New Roman" w:cs="Times New Roman"/>
          <w:b/>
          <w:sz w:val="24"/>
          <w:szCs w:val="24"/>
        </w:rPr>
        <w:t>б утверждении  муниципальной  программы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>в Казачкинском муниципальном образовании  на 2016-2018годы»</w:t>
      </w:r>
    </w:p>
    <w:p w:rsidR="00E23931" w:rsidRPr="00E23931" w:rsidRDefault="00E23931" w:rsidP="00E2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 администрация  Казачкинского муниципального образования Калининского муниципального района Саратовской области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1. Утвердить муниципальную  Программу «Развитие субъектов малого и среднего предпринимательства в Казачкинском муниципальном образовании  на 2016-2018 годы» (приложение).</w:t>
      </w:r>
    </w:p>
    <w:p w:rsidR="00E23931" w:rsidRPr="00E23931" w:rsidRDefault="00E23931" w:rsidP="00E23931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вступает в силу с момента его обнародования.</w:t>
      </w:r>
    </w:p>
    <w:p w:rsidR="00E23931" w:rsidRPr="00E23931" w:rsidRDefault="00E23931" w:rsidP="00E23931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           3.Разместить настоящее постановление на официальном сайте администрации Казачкинского МО Калининского МР Саратовской области.</w:t>
      </w:r>
    </w:p>
    <w:p w:rsidR="00E23931" w:rsidRPr="00E23931" w:rsidRDefault="00E23931" w:rsidP="00E23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Казачкинского МО                                                                                  Н.А.Агафонов</w:t>
      </w: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</w:p>
    <w:p w:rsidR="00E23931" w:rsidRPr="00E23931" w:rsidRDefault="00E23931" w:rsidP="00E23931">
      <w:pPr>
        <w:rPr>
          <w:rFonts w:ascii="Times New Roman" w:hAnsi="Times New Roman" w:cs="Times New Roman"/>
          <w:b/>
          <w:sz w:val="24"/>
          <w:szCs w:val="24"/>
        </w:rPr>
      </w:pPr>
    </w:p>
    <w:p w:rsidR="00E23931" w:rsidRPr="00E23931" w:rsidRDefault="00E23931" w:rsidP="00E23931">
      <w:pPr>
        <w:pStyle w:val="8"/>
        <w:ind w:firstLine="0"/>
        <w:jc w:val="left"/>
        <w:rPr>
          <w:sz w:val="24"/>
          <w:szCs w:val="24"/>
        </w:rPr>
      </w:pPr>
      <w:r w:rsidRPr="00E23931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E23931" w:rsidRPr="00E23931" w:rsidRDefault="00E23931" w:rsidP="00E23931">
      <w:pPr>
        <w:pStyle w:val="8"/>
        <w:ind w:firstLine="0"/>
        <w:rPr>
          <w:sz w:val="24"/>
          <w:szCs w:val="24"/>
        </w:rPr>
      </w:pPr>
      <w:r w:rsidRPr="00E23931">
        <w:rPr>
          <w:sz w:val="24"/>
          <w:szCs w:val="24"/>
        </w:rPr>
        <w:t>УТВЕРЖДЕНА</w:t>
      </w:r>
    </w:p>
    <w:p w:rsidR="00E23931" w:rsidRPr="00E23931" w:rsidRDefault="00E23931" w:rsidP="00E23931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Казачкинского МО </w:t>
      </w:r>
    </w:p>
    <w:p w:rsidR="00E23931" w:rsidRPr="00E23931" w:rsidRDefault="00E23931" w:rsidP="00E23931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от 11.05.2016 года №40-П</w:t>
      </w:r>
    </w:p>
    <w:p w:rsidR="00E23931" w:rsidRPr="00E23931" w:rsidRDefault="00E23931" w:rsidP="00E239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3931" w:rsidRPr="00E23931" w:rsidRDefault="00E23931" w:rsidP="00E23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31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</w:t>
      </w:r>
    </w:p>
    <w:p w:rsidR="00E23931" w:rsidRPr="00E23931" w:rsidRDefault="00E23931" w:rsidP="00E23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31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E23931" w:rsidRPr="00E23931" w:rsidRDefault="00E23931" w:rsidP="00E23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31">
        <w:rPr>
          <w:rFonts w:ascii="Times New Roman" w:hAnsi="Times New Roman" w:cs="Times New Roman"/>
          <w:b/>
          <w:sz w:val="28"/>
          <w:szCs w:val="28"/>
        </w:rPr>
        <w:t>в Казачкинском муниципальном образовании   на 2016-2018 годы»</w:t>
      </w:r>
    </w:p>
    <w:p w:rsidR="00E23931" w:rsidRPr="00E23931" w:rsidRDefault="00E23931" w:rsidP="00E239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931" w:rsidRPr="00E23931" w:rsidRDefault="00E23931" w:rsidP="00E23931">
      <w:pPr>
        <w:jc w:val="center"/>
        <w:rPr>
          <w:rFonts w:ascii="Times New Roman" w:hAnsi="Times New Roman" w:cs="Times New Roman"/>
          <w:sz w:val="24"/>
          <w:szCs w:val="24"/>
        </w:rPr>
        <w:sectPr w:rsidR="00E23931" w:rsidRPr="00E23931" w:rsidSect="00E10A0E">
          <w:headerReference w:type="even" r:id="rId8"/>
          <w:footerReference w:type="even" r:id="rId9"/>
          <w:footerReference w:type="default" r:id="rId10"/>
          <w:pgSz w:w="11907" w:h="16840" w:code="9"/>
          <w:pgMar w:top="568" w:right="567" w:bottom="1134" w:left="1134" w:header="720" w:footer="720" w:gutter="0"/>
          <w:cols w:space="720"/>
          <w:titlePg/>
        </w:sectPr>
      </w:pPr>
    </w:p>
    <w:p w:rsidR="00E23931" w:rsidRPr="00E23931" w:rsidRDefault="00E23931" w:rsidP="00E23931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lastRenderedPageBreak/>
        <w:t>Паспорт муниципальной  Программы</w:t>
      </w:r>
    </w:p>
    <w:p w:rsidR="00E23931" w:rsidRPr="00E23931" w:rsidRDefault="00E23931" w:rsidP="00E23931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E23931" w:rsidRPr="00E23931" w:rsidTr="0009690E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E2393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субъектов малого и среднего предпринимательства в  Казачкинском МО на 2016-2018 годы  (далее - Программа)                             </w:t>
            </w:r>
          </w:p>
        </w:tc>
      </w:tr>
      <w:tr w:rsidR="00E23931" w:rsidRPr="00E23931" w:rsidTr="0009690E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</w:t>
            </w:r>
            <w:r w:rsidRPr="00E23931">
              <w:rPr>
                <w:rFonts w:ascii="Times New Roman" w:hAnsi="Times New Roman" w:cs="Times New Roman"/>
                <w:sz w:val="24"/>
                <w:szCs w:val="24"/>
              </w:rPr>
              <w:br/>
              <w:t>для разработки</w:t>
            </w:r>
            <w:r w:rsidRPr="00E2393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E23931" w:rsidRPr="00E23931" w:rsidTr="0009690E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 Калининского МР Саратовской области</w:t>
            </w:r>
          </w:p>
        </w:tc>
      </w:tr>
      <w:tr w:rsidR="00E23931" w:rsidRPr="00E23931" w:rsidTr="0009690E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   </w:t>
            </w:r>
            <w:r w:rsidRPr="00E2393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 Калининского МР Саратовской области</w:t>
            </w:r>
          </w:p>
        </w:tc>
      </w:tr>
      <w:tr w:rsidR="00E23931" w:rsidRPr="00E23931" w:rsidTr="0009690E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Цели и</w:t>
            </w:r>
          </w:p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Цель: содействие развитию малого и среднего предпринимательства и повышение  роли  малого предпринимательства в экономике Казачкинского МО</w:t>
            </w:r>
          </w:p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Задачи:    </w:t>
            </w:r>
          </w:p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E23931" w:rsidRPr="00E23931" w:rsidTr="0009690E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Pr="00E2393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- число субъектов малого и среднего предпринимательства в расчете на десять тысяч  человек населения Казачкинского МО  </w:t>
            </w:r>
          </w:p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расходов бюджета муниципального образования на развитие и поддержку малого и среднего предпринимательства – всего; </w:t>
            </w:r>
          </w:p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жителя муниципального образования   </w:t>
            </w:r>
          </w:p>
        </w:tc>
      </w:tr>
      <w:tr w:rsidR="00E23931" w:rsidRPr="00E23931" w:rsidTr="0009690E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E23931" w:rsidRPr="00E23931" w:rsidTr="0009690E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31" w:rsidRPr="00E23931" w:rsidRDefault="00E23931" w:rsidP="0009690E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 Казачкинского МО  –   3,0 тыс. руб. </w:t>
            </w:r>
          </w:p>
          <w:p w:rsidR="00E23931" w:rsidRPr="00E23931" w:rsidRDefault="00E23931" w:rsidP="0009690E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E23931" w:rsidRPr="00E23931" w:rsidRDefault="00E23931" w:rsidP="0009690E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393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2016 г</w:t>
              </w:r>
            </w:smartTag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. – 1,0</w:t>
            </w:r>
            <w:r w:rsidRPr="00E2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E23931" w:rsidRPr="00E23931" w:rsidRDefault="00E23931" w:rsidP="0009690E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2393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. – 1,0 тыс. руб.</w:t>
            </w:r>
          </w:p>
          <w:p w:rsidR="00E23931" w:rsidRPr="00E23931" w:rsidRDefault="00E23931" w:rsidP="0009690E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23931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. – 1,0 тыс. руб.</w:t>
            </w:r>
          </w:p>
        </w:tc>
      </w:tr>
    </w:tbl>
    <w:p w:rsidR="00E23931" w:rsidRPr="00E23931" w:rsidRDefault="00E23931" w:rsidP="00E23931">
      <w:pPr>
        <w:pStyle w:val="ConsPlusNormal"/>
        <w:widowControl/>
        <w:ind w:right="141" w:firstLine="0"/>
        <w:jc w:val="both"/>
        <w:rPr>
          <w:rFonts w:ascii="Times New Roman" w:hAnsi="Times New Roman" w:cs="Times New Roman"/>
          <w:sz w:val="24"/>
          <w:szCs w:val="24"/>
        </w:rPr>
        <w:sectPr w:rsidR="00E23931" w:rsidRPr="00E23931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E23931" w:rsidRPr="00E23931" w:rsidRDefault="00E23931" w:rsidP="00E239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 xml:space="preserve">Содержание проблемы и обоснование необходимости ее решения программно-целевым методом 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За последние годы малый бизнес завоевал устойчивые позиции в структуре экономики Казачкинского МО и играет существенную роль в социальной жизни населения. Малый бизнес оперативно реагирует на изменение коньюктуры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ab/>
        <w:t>Одним из приоритетных направлений деятельности администрации Казачкинского муниципального образования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ab/>
        <w:t>В настоящее время в Казачкинском МО  зарегистрировано   11 индивидуальных предпринимателей.</w:t>
      </w:r>
    </w:p>
    <w:p w:rsidR="00E23931" w:rsidRPr="00E23931" w:rsidRDefault="00E23931" w:rsidP="00E23931">
      <w:pPr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Число субъектов малого и среднего предпринимательства на </w:t>
      </w:r>
      <w:r w:rsidRPr="00E23931">
        <w:rPr>
          <w:rFonts w:ascii="Times New Roman" w:hAnsi="Times New Roman" w:cs="Times New Roman"/>
          <w:color w:val="000000"/>
          <w:sz w:val="24"/>
          <w:szCs w:val="24"/>
        </w:rPr>
        <w:t>10 000</w:t>
      </w:r>
      <w:r w:rsidRPr="00E23931">
        <w:rPr>
          <w:rFonts w:ascii="Times New Roman" w:hAnsi="Times New Roman" w:cs="Times New Roman"/>
          <w:sz w:val="24"/>
          <w:szCs w:val="24"/>
        </w:rPr>
        <w:t xml:space="preserve"> человек населения Казачкинского МО  </w:t>
      </w:r>
    </w:p>
    <w:p w:rsidR="00E23931" w:rsidRPr="00E23931" w:rsidRDefault="00E23931" w:rsidP="00E239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1799"/>
        <w:gridCol w:w="1678"/>
        <w:gridCol w:w="1670"/>
      </w:tblGrid>
      <w:tr w:rsidR="00E23931" w:rsidRPr="00E23931" w:rsidTr="0009690E">
        <w:tc>
          <w:tcPr>
            <w:tcW w:w="478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09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</w:tr>
      <w:tr w:rsidR="00E23931" w:rsidRPr="00E23931" w:rsidTr="0009690E">
        <w:tc>
          <w:tcPr>
            <w:tcW w:w="478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184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1809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 2283</w:t>
            </w:r>
          </w:p>
        </w:tc>
      </w:tr>
      <w:tr w:rsidR="00E23931" w:rsidRPr="00E23931" w:rsidTr="0009690E">
        <w:tc>
          <w:tcPr>
            <w:tcW w:w="478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9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3931" w:rsidRPr="00E23931" w:rsidTr="0009690E">
        <w:tc>
          <w:tcPr>
            <w:tcW w:w="478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на </w:t>
            </w:r>
            <w:r w:rsidRPr="00E2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10000 </w:t>
            </w: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198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84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809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E23931" w:rsidRPr="00E23931" w:rsidRDefault="00E23931" w:rsidP="00E2393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ab/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Однако вклад малого и среднего предпринимательства в экономику поселения еще незначителен и отстает от средне областных показателей.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lastRenderedPageBreak/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Казачкинского МО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E23931" w:rsidRPr="00E23931" w:rsidRDefault="00E23931" w:rsidP="00E23931">
      <w:pPr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         Муниципальная  Программа «Развитие субъектов малого и среднего предпринимательства в Казачкинском муниципальном образовании   на 2016-2018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Казачкинском МО.</w:t>
      </w:r>
    </w:p>
    <w:p w:rsidR="00E23931" w:rsidRPr="00E23931" w:rsidRDefault="00E23931" w:rsidP="00E239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>2. Цели и задачи и целевые показатели Программы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ab/>
        <w:t>Целью Программы является содействие развитию малого и среднего предпринимательства в Казачкинском МО  и повышение роли малого предпринимательства в экономике поселения.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-  создание положительного имиджа малого предпринимательства;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Целевыми показателями Программы являются: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- число субъектов малого и среднего предпринимательства на </w:t>
      </w:r>
      <w:r w:rsidRPr="00E23931">
        <w:rPr>
          <w:rFonts w:ascii="Times New Roman" w:hAnsi="Times New Roman" w:cs="Times New Roman"/>
          <w:color w:val="000000"/>
          <w:sz w:val="24"/>
          <w:szCs w:val="24"/>
        </w:rPr>
        <w:t>10000</w:t>
      </w:r>
      <w:r w:rsidRPr="00E23931">
        <w:rPr>
          <w:rFonts w:ascii="Times New Roman" w:hAnsi="Times New Roman" w:cs="Times New Roman"/>
          <w:sz w:val="24"/>
          <w:szCs w:val="24"/>
        </w:rPr>
        <w:t xml:space="preserve"> человек населения муниципального образования;</w:t>
      </w:r>
    </w:p>
    <w:p w:rsidR="00E23931" w:rsidRPr="00E23931" w:rsidRDefault="00E23931" w:rsidP="00E23931">
      <w:pPr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lastRenderedPageBreak/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в расчете на одного жителя муниципального образования; 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 К числу ожидаемых показателей эффективности реализации Программы  относятся: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1190"/>
        <w:gridCol w:w="1184"/>
        <w:gridCol w:w="1183"/>
        <w:gridCol w:w="1159"/>
      </w:tblGrid>
      <w:tr w:rsidR="00E23931" w:rsidRPr="00E23931" w:rsidTr="0009690E">
        <w:tc>
          <w:tcPr>
            <w:tcW w:w="5049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1210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209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83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E23931" w:rsidRPr="00E23931" w:rsidTr="0009690E">
        <w:tc>
          <w:tcPr>
            <w:tcW w:w="5049" w:type="dxa"/>
          </w:tcPr>
          <w:p w:rsidR="00E23931" w:rsidRPr="00E23931" w:rsidRDefault="00E23931" w:rsidP="0009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единиц на 10000 человек</w:t>
            </w:r>
          </w:p>
        </w:tc>
        <w:tc>
          <w:tcPr>
            <w:tcW w:w="1210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9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3931" w:rsidRPr="00E23931" w:rsidTr="0009690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E23931" w:rsidRPr="00E23931" w:rsidTr="0009690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E23931" w:rsidRPr="00E23931" w:rsidRDefault="00E23931" w:rsidP="00E239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931" w:rsidRPr="00E23931" w:rsidRDefault="00E23931" w:rsidP="00E2393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E23931" w:rsidRPr="00E23931" w:rsidRDefault="00E23931" w:rsidP="00E239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 xml:space="preserve">3. Перечень программных мероприятий  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E23931" w:rsidRPr="00E23931" w:rsidRDefault="00E23931" w:rsidP="00E2393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 xml:space="preserve"> 4. Обоснование ресурсного обеспечения Программы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 3,0  тысяч рублей, в том числе по годам: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в 2016 году – 1,0 </w:t>
      </w:r>
      <w:r w:rsidRPr="00E23931">
        <w:rPr>
          <w:rFonts w:ascii="Times New Roman" w:hAnsi="Times New Roman" w:cs="Times New Roman"/>
          <w:color w:val="000000"/>
          <w:sz w:val="24"/>
          <w:szCs w:val="24"/>
        </w:rPr>
        <w:t>тысяч рублей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в 2017году -   1,0 тысяч рублей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в 2017 году –  1,0 тысяч рублей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Направлениями финансирования являются: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Создание положительного имиджа малого предпринимательства – 3,0 тыс.руб.,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в т.ч. по годам: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lastRenderedPageBreak/>
        <w:t xml:space="preserve">в 2015 году – 1,0  </w:t>
      </w:r>
      <w:r w:rsidRPr="00E23931">
        <w:rPr>
          <w:rFonts w:ascii="Times New Roman" w:hAnsi="Times New Roman" w:cs="Times New Roman"/>
          <w:color w:val="000000"/>
          <w:sz w:val="24"/>
          <w:szCs w:val="24"/>
        </w:rPr>
        <w:t>тысяч рублей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в 2016 году – 1,0  тысяч рублей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в 2017 году –  1,0  тысяч рублей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Источник финансирования Программы – бюджет Казачкинского МО.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подлежит ежегодному уточнению при формировании бюджета муниципального образования Казачкинского МО  на очередной финансовый год.</w:t>
      </w:r>
    </w:p>
    <w:p w:rsidR="00E23931" w:rsidRPr="00E23931" w:rsidRDefault="00E23931" w:rsidP="00E239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Данная Программа утверждается постановлением администрации Казачкинского МО.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Исполнителем Программы является администрация Казачкинского МО.</w:t>
      </w:r>
    </w:p>
    <w:p w:rsidR="00E23931" w:rsidRPr="00E23931" w:rsidRDefault="00E23931" w:rsidP="00E2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 xml:space="preserve"> В бюджете</w:t>
      </w:r>
      <w:r w:rsidRPr="00E23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931">
        <w:rPr>
          <w:rFonts w:ascii="Times New Roman" w:hAnsi="Times New Roman" w:cs="Times New Roman"/>
          <w:sz w:val="24"/>
          <w:szCs w:val="24"/>
        </w:rPr>
        <w:t>Казачкинского МО</w:t>
      </w:r>
      <w:r w:rsidRPr="00E23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931">
        <w:rPr>
          <w:rFonts w:ascii="Times New Roman" w:hAnsi="Times New Roman" w:cs="Times New Roman"/>
          <w:sz w:val="24"/>
          <w:szCs w:val="24"/>
        </w:rPr>
        <w:t>на очередной финансовый год предусматривается сумма расходов на выполнение данной Программы.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ее мероприятий.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Администрация Казачкинского МО организует выполнение Программы.</w:t>
      </w:r>
    </w:p>
    <w:p w:rsidR="00E23931" w:rsidRPr="00E23931" w:rsidRDefault="00E23931" w:rsidP="00E239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1">
        <w:rPr>
          <w:rFonts w:ascii="Times New Roman" w:hAnsi="Times New Roman" w:cs="Times New Roman"/>
          <w:sz w:val="24"/>
          <w:szCs w:val="24"/>
        </w:rPr>
        <w:t>Координация деятельности исполнения Программы осуществляется главой администрации Казачкинского МО.</w:t>
      </w:r>
    </w:p>
    <w:p w:rsidR="00E23931" w:rsidRPr="00E23931" w:rsidRDefault="00E23931" w:rsidP="00E239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393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E239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Программе</w:t>
      </w: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3931" w:rsidRPr="00E23931" w:rsidRDefault="00E23931" w:rsidP="00E239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31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Программы</w:t>
      </w:r>
    </w:p>
    <w:p w:rsidR="00E23931" w:rsidRPr="00E23931" w:rsidRDefault="00E23931" w:rsidP="00E2393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2404"/>
        <w:gridCol w:w="107"/>
        <w:gridCol w:w="1749"/>
        <w:gridCol w:w="865"/>
      </w:tblGrid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4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56" w:type="dxa"/>
            <w:gridSpan w:val="2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Объем финансирова-ния, тыс.руб.</w:t>
            </w:r>
          </w:p>
        </w:tc>
        <w:tc>
          <w:tcPr>
            <w:tcW w:w="86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финансирова-ния</w:t>
            </w:r>
          </w:p>
        </w:tc>
      </w:tr>
      <w:tr w:rsidR="00E23931" w:rsidRPr="00E23931" w:rsidTr="0009690E">
        <w:trPr>
          <w:trHeight w:val="1316"/>
        </w:trPr>
        <w:tc>
          <w:tcPr>
            <w:tcW w:w="9648" w:type="dxa"/>
            <w:gridSpan w:val="7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актов по вопросам малого и среднего предпринимате-льства МО</w:t>
            </w: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необходи-мости </w:t>
            </w:r>
          </w:p>
        </w:tc>
        <w:tc>
          <w:tcPr>
            <w:tcW w:w="2511" w:type="dxa"/>
            <w:gridSpan w:val="2"/>
          </w:tcPr>
          <w:p w:rsidR="00E23931" w:rsidRPr="00E23931" w:rsidRDefault="00E23931" w:rsidP="0009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9648" w:type="dxa"/>
            <w:gridSpan w:val="7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b/>
                <w:sz w:val="24"/>
                <w:szCs w:val="24"/>
              </w:rPr>
              <w:t>и среднего предпринимательства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6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Казачкинского МО.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необходи-мости </w:t>
            </w:r>
          </w:p>
        </w:tc>
        <w:tc>
          <w:tcPr>
            <w:tcW w:w="2404" w:type="dxa"/>
          </w:tcPr>
          <w:p w:rsidR="00E23931" w:rsidRPr="00E23931" w:rsidRDefault="00E23931" w:rsidP="0009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МО.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4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сети «Интернет» </w:t>
            </w:r>
            <w:r w:rsidRPr="00E2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о малом и среднем предпринимательстве</w:t>
            </w: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поступле-ния </w:t>
            </w:r>
          </w:p>
        </w:tc>
        <w:tc>
          <w:tcPr>
            <w:tcW w:w="2404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МО.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4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Освещение в СМИ деятельности субъектов малого и среднего предприниматель-ства</w:t>
            </w: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поступле-ния </w:t>
            </w:r>
          </w:p>
        </w:tc>
        <w:tc>
          <w:tcPr>
            <w:tcW w:w="2404" w:type="dxa"/>
          </w:tcPr>
          <w:p w:rsidR="00E23931" w:rsidRPr="00E23931" w:rsidRDefault="00E23931" w:rsidP="0009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МО.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4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04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МО.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</w:t>
            </w:r>
          </w:p>
        </w:tc>
        <w:tc>
          <w:tcPr>
            <w:tcW w:w="1856" w:type="dxa"/>
            <w:gridSpan w:val="2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9648" w:type="dxa"/>
            <w:gridSpan w:val="7"/>
          </w:tcPr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b/>
                <w:sz w:val="24"/>
                <w:szCs w:val="24"/>
              </w:rPr>
              <w:t>3.  Создание положительного имиджа малого предпринимательства</w:t>
            </w:r>
          </w:p>
          <w:p w:rsidR="00E23931" w:rsidRPr="00E23931" w:rsidRDefault="00E23931" w:rsidP="0009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 материалов по вопросам развития малого предпринимательст-ва</w:t>
            </w: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404" w:type="dxa"/>
          </w:tcPr>
          <w:p w:rsidR="00E23931" w:rsidRPr="00E23931" w:rsidRDefault="00E23931" w:rsidP="0009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Администрация  Казачкинского МО.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 xml:space="preserve">2016-1,0 т. руб 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2017-1,0 т. Руб</w:t>
            </w: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2018-1,0 т. руб</w:t>
            </w:r>
          </w:p>
        </w:tc>
        <w:tc>
          <w:tcPr>
            <w:tcW w:w="86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Местный бюд-жет</w:t>
            </w:r>
          </w:p>
        </w:tc>
      </w:tr>
      <w:tr w:rsidR="00E23931" w:rsidRPr="00E23931" w:rsidTr="0009690E">
        <w:tc>
          <w:tcPr>
            <w:tcW w:w="67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gridSpan w:val="2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31">
              <w:rPr>
                <w:rFonts w:ascii="Times New Roman" w:hAnsi="Times New Roman" w:cs="Times New Roman"/>
                <w:sz w:val="24"/>
                <w:szCs w:val="24"/>
              </w:rPr>
              <w:t>3,0 т.руб</w:t>
            </w:r>
          </w:p>
        </w:tc>
        <w:tc>
          <w:tcPr>
            <w:tcW w:w="865" w:type="dxa"/>
          </w:tcPr>
          <w:p w:rsidR="00E23931" w:rsidRPr="00E23931" w:rsidRDefault="00E23931" w:rsidP="0009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64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4B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ция  о количестве субъектов малого и среднего предпринимательства и об их классификации по видам экономической деятельности</w:t>
      </w:r>
    </w:p>
    <w:p w:rsidR="0098594B" w:rsidRDefault="0098594B" w:rsidP="00E548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7"/>
        <w:gridCol w:w="2444"/>
        <w:gridCol w:w="3943"/>
      </w:tblGrid>
      <w:tr w:rsidR="0098594B" w:rsidTr="0098594B">
        <w:trPr>
          <w:trHeight w:val="54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070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Количество субъектов малого и среднего предпринимательства</w:t>
            </w:r>
          </w:p>
        </w:tc>
        <w:tc>
          <w:tcPr>
            <w:tcW w:w="400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Сведения об обороте товаров(работ, услуг), производимых субъектами малого и среднего предпринимательства</w:t>
            </w:r>
          </w:p>
        </w:tc>
      </w:tr>
      <w:tr w:rsidR="0098594B" w:rsidTr="0098594B">
        <w:trPr>
          <w:trHeight w:val="315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  <w:r w:rsidR="00264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5" w:type="dxa"/>
          </w:tcPr>
          <w:p w:rsidR="0098594B" w:rsidRPr="0098594B" w:rsidRDefault="0026468B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9 000.0 т.р.</w:t>
            </w:r>
          </w:p>
        </w:tc>
      </w:tr>
      <w:tr w:rsidR="0098594B" w:rsidTr="0098594B">
        <w:trPr>
          <w:trHeight w:val="30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26468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360.0 т.р.</w:t>
            </w:r>
          </w:p>
        </w:tc>
      </w:tr>
      <w:tr w:rsidR="0098594B" w:rsidTr="0098594B">
        <w:trPr>
          <w:trHeight w:val="435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26468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110 000.0 т.р.</w:t>
            </w:r>
          </w:p>
        </w:tc>
      </w:tr>
      <w:tr w:rsidR="0098594B" w:rsidTr="0098594B">
        <w:trPr>
          <w:trHeight w:val="480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26468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350.0 т.р.</w:t>
            </w:r>
          </w:p>
        </w:tc>
      </w:tr>
      <w:tr w:rsidR="00CB6F99" w:rsidTr="0098594B">
        <w:trPr>
          <w:trHeight w:val="480"/>
        </w:trPr>
        <w:tc>
          <w:tcPr>
            <w:tcW w:w="3465" w:type="dxa"/>
          </w:tcPr>
          <w:p w:rsidR="00CB6F99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Общепит</w:t>
            </w:r>
          </w:p>
        </w:tc>
        <w:tc>
          <w:tcPr>
            <w:tcW w:w="2070" w:type="dxa"/>
          </w:tcPr>
          <w:p w:rsidR="00CB6F99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5" w:type="dxa"/>
          </w:tcPr>
          <w:p w:rsidR="00CB6F99" w:rsidRPr="0098594B" w:rsidRDefault="0026468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5 000 т.р.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070" w:type="dxa"/>
          </w:tcPr>
          <w:p w:rsidR="00B410DD" w:rsidRPr="00522E61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26468B" w:rsidP="00264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 т.р.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26468B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360.0 т.р.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26468B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 т.р.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26468B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43 000 т.р.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(01.11) Выращивание зерновых (кроме риса), зернобобовых культур и семян масляничных культур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5" w:type="dxa"/>
          </w:tcPr>
          <w:p w:rsidR="00B410DD" w:rsidRPr="0098594B" w:rsidRDefault="0026468B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 т.р.</w:t>
            </w:r>
          </w:p>
        </w:tc>
      </w:tr>
    </w:tbl>
    <w:p w:rsidR="0098594B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 с их классификацией по видам экономической деятельности</w:t>
      </w: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522E61" w:rsidRPr="0098594B" w:rsidTr="00666581">
        <w:trPr>
          <w:trHeight w:val="54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замещенных рабочих мест в субъектах малого и среднего предпринимательства в 2017 году</w:t>
            </w:r>
          </w:p>
        </w:tc>
      </w:tr>
      <w:tr w:rsidR="00522E61" w:rsidRPr="00522E61" w:rsidTr="00666581">
        <w:trPr>
          <w:trHeight w:val="31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22E61" w:rsidRPr="00522E61" w:rsidTr="00666581">
        <w:trPr>
          <w:trHeight w:val="30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3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(01.11) Выращивание зерновых (кроме риса), зернобобовых культур и семян масляничных культур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</w:tbl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F5DF7">
        <w:rPr>
          <w:rFonts w:ascii="Times New Roman" w:hAnsi="Times New Roman" w:cs="Times New Roman"/>
          <w:b/>
          <w:sz w:val="28"/>
          <w:szCs w:val="28"/>
        </w:rPr>
        <w:t xml:space="preserve">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Оборот товаров (работ, услуг), производимых субъектами малого и среднего предпринимательства в 2017 году</w:t>
            </w:r>
          </w:p>
        </w:tc>
      </w:tr>
      <w:tr w:rsidR="0026468B" w:rsidRPr="00522E61" w:rsidTr="00666581">
        <w:trPr>
          <w:trHeight w:val="315"/>
        </w:trPr>
        <w:tc>
          <w:tcPr>
            <w:tcW w:w="3465" w:type="dxa"/>
          </w:tcPr>
          <w:p w:rsidR="0026468B" w:rsidRPr="0098594B" w:rsidRDefault="0026468B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9 000.0 т.р.</w:t>
            </w:r>
          </w:p>
        </w:tc>
      </w:tr>
      <w:tr w:rsidR="0026468B" w:rsidRPr="00522E61" w:rsidTr="00666581">
        <w:trPr>
          <w:trHeight w:val="300"/>
        </w:trPr>
        <w:tc>
          <w:tcPr>
            <w:tcW w:w="3465" w:type="dxa"/>
          </w:tcPr>
          <w:p w:rsidR="0026468B" w:rsidRPr="0098594B" w:rsidRDefault="0026468B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360.0 т.р.</w:t>
            </w:r>
          </w:p>
        </w:tc>
      </w:tr>
      <w:tr w:rsidR="0026468B" w:rsidRPr="00522E61" w:rsidTr="00666581">
        <w:trPr>
          <w:trHeight w:val="435"/>
        </w:trPr>
        <w:tc>
          <w:tcPr>
            <w:tcW w:w="3465" w:type="dxa"/>
          </w:tcPr>
          <w:p w:rsidR="0026468B" w:rsidRPr="0098594B" w:rsidRDefault="0026468B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110 000.0 т.р.</w:t>
            </w:r>
          </w:p>
        </w:tc>
      </w:tr>
      <w:tr w:rsidR="0026468B" w:rsidRPr="00522E61" w:rsidTr="00666581">
        <w:trPr>
          <w:trHeight w:val="480"/>
        </w:trPr>
        <w:tc>
          <w:tcPr>
            <w:tcW w:w="3465" w:type="dxa"/>
          </w:tcPr>
          <w:p w:rsidR="0026468B" w:rsidRPr="0098594B" w:rsidRDefault="0026468B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350.0 т.р.</w:t>
            </w:r>
          </w:p>
        </w:tc>
      </w:tr>
      <w:tr w:rsidR="0026468B" w:rsidRPr="00522E61" w:rsidTr="00666581">
        <w:trPr>
          <w:trHeight w:val="480"/>
        </w:trPr>
        <w:tc>
          <w:tcPr>
            <w:tcW w:w="3465" w:type="dxa"/>
          </w:tcPr>
          <w:p w:rsidR="0026468B" w:rsidRDefault="0026468B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5 000 т.р.</w:t>
            </w:r>
          </w:p>
        </w:tc>
      </w:tr>
      <w:tr w:rsidR="0026468B" w:rsidRPr="00522E61" w:rsidTr="00666581">
        <w:trPr>
          <w:trHeight w:val="480"/>
        </w:trPr>
        <w:tc>
          <w:tcPr>
            <w:tcW w:w="3465" w:type="dxa"/>
          </w:tcPr>
          <w:p w:rsidR="0026468B" w:rsidRDefault="0026468B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 т.р.</w:t>
            </w:r>
          </w:p>
        </w:tc>
      </w:tr>
      <w:tr w:rsidR="0026468B" w:rsidRPr="00522E61" w:rsidTr="00666581">
        <w:trPr>
          <w:trHeight w:val="480"/>
        </w:trPr>
        <w:tc>
          <w:tcPr>
            <w:tcW w:w="3465" w:type="dxa"/>
          </w:tcPr>
          <w:p w:rsidR="0026468B" w:rsidRDefault="0026468B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360.0 т.р.</w:t>
            </w:r>
          </w:p>
        </w:tc>
      </w:tr>
      <w:tr w:rsidR="0026468B" w:rsidRPr="00522E61" w:rsidTr="00666581">
        <w:trPr>
          <w:trHeight w:val="480"/>
        </w:trPr>
        <w:tc>
          <w:tcPr>
            <w:tcW w:w="3465" w:type="dxa"/>
          </w:tcPr>
          <w:p w:rsidR="0026468B" w:rsidRDefault="0026468B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 т.р.</w:t>
            </w:r>
          </w:p>
        </w:tc>
      </w:tr>
      <w:tr w:rsidR="0026468B" w:rsidRPr="00522E61" w:rsidTr="00666581">
        <w:trPr>
          <w:trHeight w:val="480"/>
        </w:trPr>
        <w:tc>
          <w:tcPr>
            <w:tcW w:w="3465" w:type="dxa"/>
          </w:tcPr>
          <w:p w:rsidR="0026468B" w:rsidRDefault="0026468B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43 000 т.р.</w:t>
            </w:r>
          </w:p>
        </w:tc>
      </w:tr>
      <w:tr w:rsidR="0026468B" w:rsidRPr="00522E61" w:rsidTr="00666581">
        <w:trPr>
          <w:trHeight w:val="480"/>
        </w:trPr>
        <w:tc>
          <w:tcPr>
            <w:tcW w:w="3465" w:type="dxa"/>
          </w:tcPr>
          <w:p w:rsidR="0026468B" w:rsidRDefault="0026468B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(01.11) Выращивание зерновых (кроме риса), зернобобовых культур и семян масляничных культур</w:t>
            </w:r>
          </w:p>
        </w:tc>
        <w:tc>
          <w:tcPr>
            <w:tcW w:w="2444" w:type="dxa"/>
          </w:tcPr>
          <w:p w:rsidR="0026468B" w:rsidRPr="0098594B" w:rsidRDefault="0026468B" w:rsidP="00A85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 т.р.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заработная плата  в  субъектах малого и среднего предпринимательства в 2017 году</w:t>
            </w:r>
          </w:p>
        </w:tc>
      </w:tr>
      <w:tr w:rsidR="00FF5DF7" w:rsidRPr="00522E61" w:rsidTr="00666581">
        <w:trPr>
          <w:trHeight w:val="31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FF5DF7" w:rsidRPr="00522E61" w:rsidRDefault="004C46B6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тыс. руб.</w:t>
            </w:r>
          </w:p>
        </w:tc>
      </w:tr>
      <w:tr w:rsidR="00FF5DF7" w:rsidRPr="00522E61" w:rsidTr="00666581">
        <w:trPr>
          <w:trHeight w:val="30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FF5DF7" w:rsidRPr="00522E61" w:rsidRDefault="004C46B6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тыс. руб.</w:t>
            </w:r>
          </w:p>
        </w:tc>
      </w:tr>
      <w:tr w:rsidR="00FF5DF7" w:rsidRPr="00522E61" w:rsidTr="00666581">
        <w:trPr>
          <w:trHeight w:val="43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FF5DF7" w:rsidRPr="00522E61" w:rsidRDefault="00260256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тыс.руб.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FF5DF7" w:rsidRPr="00522E61" w:rsidRDefault="00260256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тыс. руб.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FF5DF7" w:rsidRPr="00522E61" w:rsidRDefault="00260256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тыс. руб.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Pr="00522E61" w:rsidRDefault="00260256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тыс. руб.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Pr="00522E61" w:rsidRDefault="00260256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тыс. руб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Pr="00522E61" w:rsidRDefault="00260256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тыс. руб.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(01.11) Выращивание зерновых (кроме риса), зернобобовых культур и семян масляничных культур</w:t>
            </w:r>
          </w:p>
        </w:tc>
        <w:tc>
          <w:tcPr>
            <w:tcW w:w="2444" w:type="dxa"/>
          </w:tcPr>
          <w:p w:rsidR="00666581" w:rsidRPr="00522E61" w:rsidRDefault="00260256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 тыс. руб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организациях</w:t>
      </w:r>
      <w:r w:rsidR="00184A5A">
        <w:rPr>
          <w:rFonts w:ascii="Times New Roman" w:hAnsi="Times New Roman" w:cs="Times New Roman"/>
          <w:b/>
          <w:sz w:val="28"/>
          <w:szCs w:val="28"/>
        </w:rPr>
        <w:t>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76">
        <w:rPr>
          <w:rFonts w:ascii="Times New Roman" w:hAnsi="Times New Roman" w:cs="Times New Roman"/>
          <w:b/>
          <w:sz w:val="28"/>
          <w:szCs w:val="28"/>
        </w:rPr>
        <w:t>http://kalininsk.sarmo.ru/upload/medialibrary/271/271a9ad0ce1fb0cb034f031ca2f5f559.pdf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203C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http://kalininsk.sarmo.ru/upload/medialibrary/4d6/4d6867e71559aa30d26b494392231c15.pdf</w:t>
        </w:r>
      </w:hyperlink>
    </w:p>
    <w:p w:rsidR="000F1976" w:rsidRDefault="001203C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http://kalininsk.sarmo.ru/upload/medialibrary/b01/b0113f7a7831a5c03125f3dd80e1e041.pdf</w:t>
        </w:r>
      </w:hyperlink>
    </w:p>
    <w:p w:rsidR="000F1976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4C46B6" w:rsidP="004C46B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поддержки:</w:t>
      </w:r>
    </w:p>
    <w:p w:rsidR="004C46B6" w:rsidRPr="004C46B6" w:rsidRDefault="004C46B6" w:rsidP="004C46B6">
      <w:pPr>
        <w:pStyle w:val="ac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4C46B6">
        <w:rPr>
          <w:rFonts w:ascii="Times New Roman" w:hAnsi="Times New Roman" w:cs="Times New Roman"/>
          <w:sz w:val="28"/>
          <w:szCs w:val="28"/>
        </w:rPr>
        <w:t>В сельскохозяйственной деятельности.</w:t>
      </w:r>
    </w:p>
    <w:p w:rsidR="004C46B6" w:rsidRPr="004C46B6" w:rsidRDefault="004C46B6" w:rsidP="004C46B6">
      <w:pPr>
        <w:pStyle w:val="ac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4C46B6">
        <w:rPr>
          <w:rFonts w:ascii="Times New Roman" w:hAnsi="Times New Roman" w:cs="Times New Roman"/>
          <w:sz w:val="28"/>
          <w:szCs w:val="28"/>
        </w:rPr>
        <w:t>В области инноваций и промышленного производства.</w:t>
      </w:r>
    </w:p>
    <w:p w:rsidR="004C46B6" w:rsidRPr="004C46B6" w:rsidRDefault="004C46B6" w:rsidP="004C46B6">
      <w:pPr>
        <w:pStyle w:val="ac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4C46B6">
        <w:rPr>
          <w:rFonts w:ascii="Times New Roman" w:hAnsi="Times New Roman" w:cs="Times New Roman"/>
          <w:sz w:val="28"/>
          <w:szCs w:val="28"/>
        </w:rPr>
        <w:t>Информационная.</w:t>
      </w:r>
    </w:p>
    <w:p w:rsidR="004C46B6" w:rsidRPr="004C46B6" w:rsidRDefault="004C46B6" w:rsidP="004C46B6">
      <w:pPr>
        <w:pStyle w:val="ac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4C46B6">
        <w:rPr>
          <w:rFonts w:ascii="Times New Roman" w:hAnsi="Times New Roman" w:cs="Times New Roman"/>
          <w:sz w:val="28"/>
          <w:szCs w:val="28"/>
        </w:rPr>
        <w:t>Консультационная.</w:t>
      </w:r>
    </w:p>
    <w:p w:rsidR="004C46B6" w:rsidRDefault="004C46B6" w:rsidP="004C46B6">
      <w:pPr>
        <w:pStyle w:val="ac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4C46B6">
        <w:rPr>
          <w:rFonts w:ascii="Times New Roman" w:hAnsi="Times New Roman" w:cs="Times New Roman"/>
          <w:sz w:val="28"/>
          <w:szCs w:val="28"/>
        </w:rPr>
        <w:t>В области подготовки, переподготовки и повышения квалификации.</w:t>
      </w:r>
    </w:p>
    <w:p w:rsidR="004C46B6" w:rsidRPr="004C46B6" w:rsidRDefault="004C46B6" w:rsidP="004C46B6">
      <w:pPr>
        <w:pStyle w:val="ac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ремесленной деятельности.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государственном и муниципальном имуществе, включенном в перечни, указанные в части 4 статьи 18 настоящего Федерального закона от 24.07.2007 г № 209-ФЗ « О развитии малого и среднего предпринимательства в Российской Федерации»</w:t>
      </w:r>
    </w:p>
    <w:p w:rsidR="00AC0156" w:rsidRDefault="00AC0156" w:rsidP="00AC0156">
      <w:pPr>
        <w:rPr>
          <w:rFonts w:ascii="Times New Roman" w:hAnsi="Times New Roman" w:cs="Times New Roman"/>
          <w:sz w:val="24"/>
          <w:szCs w:val="24"/>
        </w:rPr>
      </w:pPr>
    </w:p>
    <w:p w:rsidR="00AC0156" w:rsidRDefault="00AC0156" w:rsidP="00AC0156">
      <w:pPr>
        <w:rPr>
          <w:rFonts w:ascii="Times New Roman" w:hAnsi="Times New Roman" w:cs="Times New Roman"/>
          <w:sz w:val="24"/>
          <w:szCs w:val="24"/>
        </w:rPr>
      </w:pPr>
    </w:p>
    <w:p w:rsidR="00AC0156" w:rsidRPr="00AC0156" w:rsidRDefault="00AC0156" w:rsidP="00AC0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площадью 2700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для строительства объектов торговли, в целях предоставления муниципального имущества Казачкинского муниципального образования Калининского муниципального района Саратовской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C0156" w:rsidRDefault="00AC015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 w:type="page"/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654">
        <w:rPr>
          <w:rFonts w:ascii="Times New Roman" w:hAnsi="Times New Roman" w:cs="Times New Roman"/>
          <w:sz w:val="24"/>
          <w:szCs w:val="2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654" w:rsidRP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2017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Казачкинского муниципального образования Калининского муниципального района не проводились.</w:t>
      </w: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2018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Казачкинского муниципального образования Калини</w:t>
      </w:r>
      <w:r w:rsidR="00602C78">
        <w:rPr>
          <w:rFonts w:ascii="Times New Roman" w:hAnsi="Times New Roman" w:cs="Times New Roman"/>
          <w:sz w:val="24"/>
          <w:szCs w:val="24"/>
        </w:rPr>
        <w:t xml:space="preserve">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проводиться не будут.</w:t>
      </w: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144FA0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34654">
        <w:rPr>
          <w:rFonts w:ascii="Times New Roman" w:hAnsi="Times New Roman" w:cs="Times New Roman"/>
          <w:b/>
          <w:sz w:val="28"/>
          <w:szCs w:val="28"/>
        </w:rPr>
        <w:t>нформация иной необходимой для развития субъектов малого и среднего предпринимательства информацией ( 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</w:t>
      </w:r>
      <w:r w:rsidR="00934654" w:rsidRPr="0093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654">
        <w:rPr>
          <w:rFonts w:ascii="Times New Roman" w:hAnsi="Times New Roman" w:cs="Times New Roman"/>
          <w:b/>
          <w:sz w:val="28"/>
          <w:szCs w:val="28"/>
        </w:rPr>
        <w:t>от 24.07.2007 г № 209-ФЗ « О развитии малого и среднего предпринимательства в Российской Федерации»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период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 13 по 19 ноября 2017 года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пройдет Всемирная неделя предпринимательства.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Всемирная неделя предпринимательства – это международный проект поддержки и популяризации предпринимательства. Ежегодно в ноябре Всемирная неделя предпринимательства объединяет более 40 000 мероприятий и 10 миллионов активных людей, заинтересованных в развитии и реализации своих предпринимательских идей во всем мире. В рамках празднования Всемирной недели предпринимательства в администрации Калининского муниципального района будет организована работа «Горячей линии» для предпринимателей и граждан, планирующих открыть собственный бизнес по вопросам поддержки субъектов малого и среднего предпринимательства.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Режим работы «горячей линии»: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 13 по 16 ноября 2017 г. с 9:00 до 16:00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(перерыв с 12:00 до 13:00) по телефону 8(84549)31504.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Мероприятие запланировано в рамках IV Межрегиональной научно-практической конференции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17 ноября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 Саратове состоится выставка молодежных бизнес-проектов «Фестиваль молодых талантов», разработанных и реализуемых студентами и молодыми предпринимателями. Выставка станет ключевым мероприятием Межрегиональной научно-практической конференции «Перспективы развития предпринимательства в молодежной среде», уже в четвертый раз проводимой областным министерством экономики.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Кроме выставки запланировано проведение шести сессий, посвященных защите прав и поддержке развития предпринимательства, обмену опытом реализации молодежных проектов в различных отраслях экономики. В рамках сессий будет проведена презентация Портала «Бизнес-навигатор МСП».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конференции планируется участие представителей федеральных и региональных органов власти, институтов развития, общественных организаций малого и среднего бизнеса, научного сообщества, а также студентов и молодых предпринимателей из регионов России.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участию в работе выставки приглашаются молодые предприниматели, готовые к презентации своих креативных идей и имеющие опыт их воплощения в реальном бизнесе. В работе сессий конференции могут принять участие все желающие.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проведения мероприятия: кампус Поволжского института управления имени П.А. Столыпина РАНХиГС (Саратов, ул. Московская, 164). Подробную информацию о мероприятии можно узнать на официальном сайте конференции: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ab"/>
            <w:rFonts w:ascii="Arial" w:hAnsi="Arial" w:cs="Arial"/>
            <w:sz w:val="18"/>
            <w:szCs w:val="18"/>
          </w:rPr>
          <w:t>http://prpvms.ru</w:t>
        </w:r>
      </w:hyperlink>
      <w:r>
        <w:rPr>
          <w:rFonts w:ascii="Arial" w:hAnsi="Arial" w:cs="Arial"/>
          <w:color w:val="000000"/>
          <w:sz w:val="18"/>
          <w:szCs w:val="18"/>
        </w:rPr>
        <w:t>. Контактное лицо по вопросам организации выставки: Бугай Елена Николаевна, тел.: +7 (8452) 27-33-47, e-mail: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ab"/>
            <w:rFonts w:ascii="Arial" w:hAnsi="Arial" w:cs="Arial"/>
            <w:sz w:val="18"/>
            <w:szCs w:val="18"/>
          </w:rPr>
          <w:t>BugayEN@saratov.gov.ru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B5">
        <w:rPr>
          <w:rFonts w:ascii="Times New Roman" w:hAnsi="Times New Roman" w:cs="Times New Roman"/>
          <w:b/>
          <w:sz w:val="28"/>
          <w:szCs w:val="28"/>
        </w:rPr>
        <w:t>http://kalininsk.sarmo.ru/upload/medialibrary/7e5/7e5c37649b9febebd7c7b8f092c1dac5.pdf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lastRenderedPageBreak/>
        <w:t>http://kalininsk.sarmo.ru/upload/medialibrary/fc0/fc07768ed73b688e367ec6dc97c5ee69.doc</w:t>
      </w:r>
    </w:p>
    <w:p w:rsidR="00C709D1" w:rsidRPr="0052108D" w:rsidRDefault="00C709D1" w:rsidP="00C70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t>http://kalininsk.sarmo.ru/upload/medialibrary/fe5/fe594cea55d7bcf7b040068f3fcd02c4.doc</w:t>
      </w:r>
    </w:p>
    <w:p w:rsidR="00C709D1" w:rsidRPr="00934654" w:rsidRDefault="00C709D1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09D1" w:rsidRPr="00934654" w:rsidSect="00FC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F7" w:rsidRDefault="003C53F7" w:rsidP="00B2116E">
      <w:pPr>
        <w:spacing w:after="0" w:line="240" w:lineRule="auto"/>
      </w:pPr>
      <w:r>
        <w:separator/>
      </w:r>
    </w:p>
  </w:endnote>
  <w:endnote w:type="continuationSeparator" w:id="1">
    <w:p w:rsidR="003C53F7" w:rsidRDefault="003C53F7" w:rsidP="00B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1203CD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1203CD" w:rsidP="00165AC1">
    <w:pPr>
      <w:pStyle w:val="a6"/>
      <w:ind w:right="360"/>
    </w:pPr>
    <w:r>
      <w:rPr>
        <w:rStyle w:val="a5"/>
      </w:rPr>
      <w:fldChar w:fldCharType="begin"/>
    </w:r>
    <w:r w:rsidR="00E23931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E7BE7">
      <w:rPr>
        <w:rStyle w:val="a5"/>
        <w:noProof/>
      </w:rPr>
      <w:t>19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E7BE7">
      <w:rPr>
        <w:rStyle w:val="a5"/>
        <w:noProof/>
      </w:rPr>
      <w:t>07.02.18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E7BE7">
      <w:rPr>
        <w:rStyle w:val="a5"/>
        <w:noProof/>
      </w:rPr>
      <w:t>07.02.18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4E7BE7">
      <w:rPr>
        <w:rStyle w:val="a5"/>
        <w:noProof/>
      </w:rPr>
      <w:t>07.02.18</w:t>
    </w:r>
    <w:r>
      <w:rPr>
        <w:rStyle w:val="a5"/>
      </w:rPr>
      <w:fldChar w:fldCharType="end"/>
    </w:r>
    <w:r w:rsidR="00E23931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4E7BE7">
      <w:rPr>
        <w:rStyle w:val="a5"/>
        <w:noProof/>
      </w:rPr>
      <w:t>19</w:t>
    </w:r>
    <w:r w:rsidRPr="00CF0AB7">
      <w:rPr>
        <w:rStyle w:val="a5"/>
      </w:rPr>
      <w:fldChar w:fldCharType="end"/>
    </w:r>
    <w:r w:rsidR="00E23931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4E7BE7">
      <w:rPr>
        <w:rStyle w:val="a5"/>
        <w:noProof/>
      </w:rPr>
      <w:t>19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1203CD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BE7">
      <w:rPr>
        <w:rStyle w:val="a5"/>
        <w:noProof/>
      </w:rPr>
      <w:t>16</w:t>
    </w:r>
    <w:r>
      <w:rPr>
        <w:rStyle w:val="a5"/>
      </w:rPr>
      <w:fldChar w:fldCharType="end"/>
    </w:r>
  </w:p>
  <w:p w:rsidR="00633C6D" w:rsidRDefault="003C53F7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F7" w:rsidRDefault="003C53F7" w:rsidP="00B2116E">
      <w:pPr>
        <w:spacing w:after="0" w:line="240" w:lineRule="auto"/>
      </w:pPr>
      <w:r>
        <w:separator/>
      </w:r>
    </w:p>
  </w:footnote>
  <w:footnote w:type="continuationSeparator" w:id="1">
    <w:p w:rsidR="003C53F7" w:rsidRDefault="003C53F7" w:rsidP="00B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1203CD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3C53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02A1"/>
    <w:multiLevelType w:val="hybridMultilevel"/>
    <w:tmpl w:val="2DC0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4B"/>
    <w:rsid w:val="00083999"/>
    <w:rsid w:val="000F1976"/>
    <w:rsid w:val="001203CD"/>
    <w:rsid w:val="00144FA0"/>
    <w:rsid w:val="00160E29"/>
    <w:rsid w:val="00184A5A"/>
    <w:rsid w:val="00197ED8"/>
    <w:rsid w:val="00260256"/>
    <w:rsid w:val="0026468B"/>
    <w:rsid w:val="00350320"/>
    <w:rsid w:val="003A447B"/>
    <w:rsid w:val="003C53F7"/>
    <w:rsid w:val="00404078"/>
    <w:rsid w:val="004B7F84"/>
    <w:rsid w:val="004C46B6"/>
    <w:rsid w:val="004C51AA"/>
    <w:rsid w:val="004E7BE7"/>
    <w:rsid w:val="0052108D"/>
    <w:rsid w:val="00522E61"/>
    <w:rsid w:val="00602C78"/>
    <w:rsid w:val="00616B69"/>
    <w:rsid w:val="00666581"/>
    <w:rsid w:val="006F44DE"/>
    <w:rsid w:val="00904B98"/>
    <w:rsid w:val="00920DD6"/>
    <w:rsid w:val="00934654"/>
    <w:rsid w:val="0098594B"/>
    <w:rsid w:val="00AC0156"/>
    <w:rsid w:val="00B2116E"/>
    <w:rsid w:val="00B357AB"/>
    <w:rsid w:val="00B410DD"/>
    <w:rsid w:val="00B63B86"/>
    <w:rsid w:val="00BA28AF"/>
    <w:rsid w:val="00BA3CB5"/>
    <w:rsid w:val="00BB00B1"/>
    <w:rsid w:val="00BD1DF0"/>
    <w:rsid w:val="00C108CD"/>
    <w:rsid w:val="00C709D1"/>
    <w:rsid w:val="00CB6F99"/>
    <w:rsid w:val="00D538FA"/>
    <w:rsid w:val="00E23931"/>
    <w:rsid w:val="00E330EE"/>
    <w:rsid w:val="00E54878"/>
    <w:rsid w:val="00E90219"/>
    <w:rsid w:val="00FC5964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4"/>
  </w:style>
  <w:style w:type="paragraph" w:styleId="8">
    <w:name w:val="heading 8"/>
    <w:basedOn w:val="a"/>
    <w:next w:val="a"/>
    <w:link w:val="80"/>
    <w:qFormat/>
    <w:rsid w:val="00E23931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3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23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3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3931"/>
  </w:style>
  <w:style w:type="paragraph" w:styleId="a6">
    <w:name w:val="footer"/>
    <w:basedOn w:val="a"/>
    <w:link w:val="a7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9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F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976"/>
  </w:style>
  <w:style w:type="character" w:styleId="ab">
    <w:name w:val="Hyperlink"/>
    <w:basedOn w:val="a0"/>
    <w:uiPriority w:val="99"/>
    <w:unhideWhenUsed/>
    <w:rsid w:val="000F197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C4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pvm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alininsk.sarmo.ru/upload/medialibrary/b01/b0113f7a7831a5c03125f3dd80e1e04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lininsk.sarmo.ru/upload/medialibrary/4d6/4d6867e71559aa30d26b494392231c1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ugayEN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2018-02-07T11:12:00Z</cp:lastPrinted>
  <dcterms:created xsi:type="dcterms:W3CDTF">2017-11-07T11:19:00Z</dcterms:created>
  <dcterms:modified xsi:type="dcterms:W3CDTF">2018-02-07T11:12:00Z</dcterms:modified>
</cp:coreProperties>
</file>