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AB" w:rsidRDefault="00D600AB" w:rsidP="00D6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  <w:r>
        <w:rPr>
          <w:b/>
          <w:sz w:val="28"/>
          <w:szCs w:val="28"/>
        </w:rPr>
        <w:br/>
        <w:t>КАЗАЧКИНСКОГО МУНИЦИПАЛЬНОГО ОБРАЗОВАНИЯ</w:t>
      </w:r>
    </w:p>
    <w:p w:rsidR="00D600AB" w:rsidRDefault="00D600AB" w:rsidP="00D6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D600AB" w:rsidRDefault="00D600AB" w:rsidP="00D6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600AB" w:rsidRDefault="00D600AB" w:rsidP="00D600AB">
      <w:pPr>
        <w:jc w:val="center"/>
        <w:rPr>
          <w:b/>
          <w:sz w:val="28"/>
          <w:szCs w:val="28"/>
        </w:rPr>
      </w:pPr>
    </w:p>
    <w:p w:rsidR="00D600AB" w:rsidRDefault="00D600AB" w:rsidP="00D6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00AB" w:rsidRDefault="00D600AB" w:rsidP="00D600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600AB" w:rsidRDefault="00D600AB" w:rsidP="00D600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05. 06.2010г.                                                                           № 34</w:t>
      </w:r>
    </w:p>
    <w:p w:rsidR="00D600AB" w:rsidRPr="007F600D" w:rsidRDefault="00D600AB" w:rsidP="00D600AB">
      <w:pPr>
        <w:rPr>
          <w:sz w:val="28"/>
          <w:szCs w:val="28"/>
        </w:rPr>
      </w:pPr>
    </w:p>
    <w:p w:rsidR="00D600AB" w:rsidRPr="00D600AB" w:rsidRDefault="00D600AB" w:rsidP="00D600AB">
      <w:pPr>
        <w:rPr>
          <w:b/>
          <w:sz w:val="28"/>
          <w:szCs w:val="28"/>
        </w:rPr>
      </w:pPr>
      <w:r w:rsidRPr="008A29C4">
        <w:rPr>
          <w:b/>
          <w:sz w:val="28"/>
          <w:szCs w:val="28"/>
        </w:rPr>
        <w:t xml:space="preserve">Об утверждении Положения о публичных слушаниях в Казачкинском муниципальном образовании Калининского муниципального района Саратовской области </w:t>
      </w:r>
    </w:p>
    <w:p w:rsidR="00D600AB" w:rsidRDefault="00D600AB" w:rsidP="00D600AB">
      <w:pPr>
        <w:rPr>
          <w:sz w:val="28"/>
          <w:szCs w:val="28"/>
        </w:rPr>
      </w:pPr>
      <w:r w:rsidRPr="007F600D">
        <w:t xml:space="preserve">         </w:t>
      </w:r>
      <w:r>
        <w:rPr>
          <w:sz w:val="28"/>
          <w:szCs w:val="28"/>
        </w:rPr>
        <w:t>В соответствии со ст. 28 Федерального закона от 6 октября 2003 года № 131-ФЗ «Об общих принципах организации местного самоуправления в Российской Федерации» и Устава Казачкинского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Казачкинского муниципального образования Калининского муниципального района Саратовской области 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600AB" w:rsidRPr="00D600AB" w:rsidRDefault="00D600AB" w:rsidP="00D600A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Утвердить Положение о публичных слушаниях в Казачкинском муниципальном образовании Калининского муниципального района Саратовской области (Положение прилагается)</w:t>
      </w:r>
    </w:p>
    <w:p w:rsidR="00D600AB" w:rsidRDefault="00D600AB" w:rsidP="00D600A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 и обнародования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Глава Казачкинского МО  -                                    Л.В.Королева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Совета депутатов</w:t>
      </w:r>
    </w:p>
    <w:p w:rsidR="00D600AB" w:rsidRDefault="00D600AB" w:rsidP="00D600AB">
      <w:pPr>
        <w:jc w:val="right"/>
        <w:rPr>
          <w:sz w:val="28"/>
          <w:szCs w:val="28"/>
        </w:rPr>
      </w:pPr>
      <w:r>
        <w:rPr>
          <w:sz w:val="28"/>
          <w:szCs w:val="28"/>
        </w:rPr>
        <w:t>Казачкинского муниципального образования</w:t>
      </w:r>
    </w:p>
    <w:p w:rsidR="00D600AB" w:rsidRDefault="00D600AB" w:rsidP="00D600AB">
      <w:pPr>
        <w:jc w:val="right"/>
        <w:rPr>
          <w:sz w:val="28"/>
          <w:szCs w:val="28"/>
        </w:rPr>
      </w:pPr>
      <w:r>
        <w:rPr>
          <w:sz w:val="28"/>
          <w:szCs w:val="28"/>
        </w:rPr>
        <w:t>№ 33 от   06.2010</w:t>
      </w:r>
    </w:p>
    <w:p w:rsidR="00D600AB" w:rsidRDefault="00D600AB" w:rsidP="00D600AB">
      <w:pPr>
        <w:jc w:val="right"/>
        <w:rPr>
          <w:sz w:val="28"/>
          <w:szCs w:val="28"/>
        </w:rPr>
      </w:pPr>
    </w:p>
    <w:p w:rsidR="00D600AB" w:rsidRPr="00D97245" w:rsidRDefault="00D600AB" w:rsidP="00D600AB">
      <w:pPr>
        <w:rPr>
          <w:b/>
          <w:sz w:val="28"/>
          <w:szCs w:val="28"/>
        </w:rPr>
      </w:pPr>
    </w:p>
    <w:p w:rsidR="00D600AB" w:rsidRDefault="00D600AB" w:rsidP="00D600AB">
      <w:pPr>
        <w:rPr>
          <w:b/>
          <w:sz w:val="28"/>
          <w:szCs w:val="28"/>
        </w:rPr>
      </w:pPr>
      <w:r w:rsidRPr="00D97245">
        <w:rPr>
          <w:b/>
          <w:sz w:val="28"/>
          <w:szCs w:val="28"/>
        </w:rPr>
        <w:t>Положение о публичных слушаниях  в Казачкинском муниципальном образовании Калининского муниципального района Саратовской области</w:t>
      </w:r>
    </w:p>
    <w:p w:rsidR="00D600AB" w:rsidRDefault="00D600AB" w:rsidP="00D600AB">
      <w:pPr>
        <w:rPr>
          <w:b/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Настоящее Положение в соответствии с Федеральным законом от 06.10.2003 года № 131- 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ными федеральными законами, Уставом Казачкинского муниципального образования устанавливает порядок назначения, подготовки и проведения публичных слушаний в Казачкинском муниципальном образовании.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Глава 1. ОБЩИЕ ПОЛОЖЕНИЯ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1. Участники публичных слушаний.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  В публичных слушаниях вправе участвовать жители муниципального образования и их представители, органы государственной власти и местного самоуправления, представители средств массовой информации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иных организаций, эксперты (специалисты), обладающие специальными познаниями по вопросам публичных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2.  Вопросы публичных слушаний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Публичные слушания в обязательном порядке проводятся в случаях, предусмотренных федеральным законодательством, для обсуждения проектов муниципальных правовых актов по вопросам местного значения.</w:t>
      </w:r>
    </w:p>
    <w:p w:rsidR="00D600AB" w:rsidRDefault="00D600AB" w:rsidP="00D600A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Иные вопросы выносятся на публичные слушания в порядке, установленном настоящим Положением.</w:t>
      </w:r>
    </w:p>
    <w:p w:rsidR="00D600AB" w:rsidRDefault="00D600AB" w:rsidP="00D600A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2 НАЗНАЧЕНИЕ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3. Инициаторы публичных слушаний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законодательством публичные слушания проводятся по инициативе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600AB" w:rsidRDefault="00D600AB" w:rsidP="00D600AB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-населения муниципального образования;</w:t>
      </w:r>
    </w:p>
    <w:p w:rsidR="00D600AB" w:rsidRDefault="00D600AB" w:rsidP="00D600AB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- главы муниципального образования;</w:t>
      </w:r>
    </w:p>
    <w:p w:rsidR="00D600AB" w:rsidRDefault="00D600AB" w:rsidP="00D600AB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- представительного органа муниципального образования.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4. Комиссия по подготовке и проведению публичных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целях обеспечения представительства и интересов жителей            муниципального образования,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слушаний, создается комиссия по подготовке и проведению публичных слушаний (далее – комиссия).</w:t>
      </w:r>
    </w:p>
    <w:p w:rsidR="00D600AB" w:rsidRDefault="00D600AB" w:rsidP="00D600A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:rsidR="00D600AB" w:rsidRDefault="00D600AB" w:rsidP="00D600AB">
      <w:pPr>
        <w:numPr>
          <w:ilvl w:val="1"/>
          <w:numId w:val="4"/>
        </w:numPr>
        <w:spacing w:after="0" w:line="240" w:lineRule="auto"/>
        <w:ind w:left="1725" w:hanging="360"/>
        <w:rPr>
          <w:sz w:val="28"/>
          <w:szCs w:val="28"/>
        </w:rPr>
      </w:pPr>
      <w:r>
        <w:rPr>
          <w:sz w:val="28"/>
          <w:szCs w:val="28"/>
        </w:rPr>
        <w:t>лица, уполномоченные представлять интересы представительного органа муниципального образования;</w:t>
      </w:r>
    </w:p>
    <w:p w:rsidR="00D600AB" w:rsidRDefault="00D600AB" w:rsidP="00D600AB">
      <w:pPr>
        <w:numPr>
          <w:ilvl w:val="1"/>
          <w:numId w:val="4"/>
        </w:numPr>
        <w:spacing w:after="0" w:line="240" w:lineRule="auto"/>
        <w:ind w:left="1725" w:hanging="360"/>
        <w:rPr>
          <w:sz w:val="28"/>
          <w:szCs w:val="28"/>
        </w:rPr>
      </w:pPr>
      <w:r>
        <w:rPr>
          <w:sz w:val="28"/>
          <w:szCs w:val="28"/>
        </w:rPr>
        <w:t>представители местной администрации и (или) иных органов местного самоуправления.</w:t>
      </w:r>
    </w:p>
    <w:p w:rsidR="00D600AB" w:rsidRDefault="00D600AB" w:rsidP="00D600A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 комиссии могут входить представители областной Думы, органов исполнительной власти области, органов государственного надзора, организаций, находящихся на территории муниципального образования. В состав комиссии по желанию инициаторов публичных слушаний – группы граждан, указанному в ходатайстве о проведении публичных слушаний, должны быть включены представители инициаторов с учетом установленной настоящим Положением предельной численности членов комиссии.</w:t>
      </w:r>
    </w:p>
    <w:p w:rsidR="00D600AB" w:rsidRDefault="00D600AB" w:rsidP="00D600A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Численность членов комиссии составляет не менее девяти человек и не более семнадцати человек.</w:t>
      </w:r>
    </w:p>
    <w:p w:rsidR="00D600AB" w:rsidRDefault="00D600AB" w:rsidP="00D600AB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Предельное число членов комиссии, указанных в пункте 2 части 2 настоящей статьи,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ве трети от установленного числа членов комиссии.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5. Порядок деятельности комиссии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Заседания комиссии по вопросам ее компетенции проводятся по мере необходимости. Периодичность проведения заседаний комиссии может быть установлена органом (должностным лицом), принявшим решение о назначении публичных слушаний.</w:t>
      </w:r>
    </w:p>
    <w:p w:rsidR="00D600AB" w:rsidRDefault="00D600AB" w:rsidP="00D600A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Руководство деятельностью комиссии осуществляется председателем комиссии, который назначается  органом (должностным лицом), принявшим решение о назначении публичных слушаний, при формировании комиссии.</w:t>
      </w:r>
    </w:p>
    <w:p w:rsidR="00D600AB" w:rsidRDefault="00D600AB" w:rsidP="00D600A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Заседания комиссии правомочны, если на них присутствует не менее двух третей от установленного числа членов комиссии.</w:t>
      </w:r>
    </w:p>
    <w:p w:rsidR="00D600AB" w:rsidRDefault="00D600AB" w:rsidP="00D600A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большинством голосов от установленного числа членов комиссии.</w:t>
      </w:r>
    </w:p>
    <w:p w:rsidR="00D600AB" w:rsidRDefault="00D600AB" w:rsidP="00D600A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заседании комиссии ведется протокол, в котором фиксируются вопросы, внесенные на рассмотрение комиссии, а также принятые по ним решения. Протокол подписывается председателем комиссии.</w:t>
      </w:r>
    </w:p>
    <w:p w:rsidR="00D600AB" w:rsidRDefault="00D600AB" w:rsidP="00D600AB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Организационное, правовое, документационное и материально-техническое обеспечение деятельности комиссии осуществляется администрацией муниципального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6. Назначение публичных слушаний по инициативе населения.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Публичные слушания могут проводиться по инициативе группы жителей численностью не менее 15 человек (инициативная группа) обладающих избирательным правом.</w:t>
      </w:r>
    </w:p>
    <w:p w:rsidR="00D600AB" w:rsidRDefault="00D600AB" w:rsidP="00D600AB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Инициативная группа готовит ходатайство о проведении публичных слушаний, проект муниципального правового акта по вопросам местного значения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проводит сбор подписей граждан в поддержку ходатайства о проведении публичных слушаний (не менее 40 подписей). Подписанное гражданами ходатайство и подготовленный проект правового акта подаются в (наименование представительного органа, далее – представительный орган).</w:t>
      </w:r>
    </w:p>
    <w:p w:rsidR="00D600AB" w:rsidRDefault="00D600AB" w:rsidP="00D600AB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ходатайстве указывается проект муниципального правового акта,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отчества, места жительства, паспортных данных)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оддержавших ходатайство.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(представителей) инициативной группы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600AB" w:rsidRDefault="00D600AB" w:rsidP="00D600AB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 о назначении публичных слушаний по инициативе </w:t>
      </w:r>
      <w:proofErr w:type="spellStart"/>
      <w:r>
        <w:rPr>
          <w:sz w:val="28"/>
          <w:szCs w:val="28"/>
        </w:rPr>
        <w:t>населеия</w:t>
      </w:r>
      <w:proofErr w:type="spellEnd"/>
      <w:r>
        <w:rPr>
          <w:sz w:val="28"/>
          <w:szCs w:val="28"/>
        </w:rPr>
        <w:t xml:space="preserve"> рассматривается на заседании представительного органа не позднее чем через  30 дней со дня представления ходатайства инициативной группы. По результатам рассмотрения ходатайства представительный орган принимает решение о назначении публичных слушаний либо об отказе в назначении публичных слушаний. Отказ в назначении публичных слушаний должен быть мотивирован и возможен в случае нарушения инициаторами слушаний порядка выдвижения инициативы, предусмотренного настоящим Положением. В решении о назначении публичных слушаний указывается дата, время, местно их проведения, выносимый на публичные слушания вопрос и состав комиссии по подготовке и проведению публичных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7. Назначение публичных слушаний по инициативе представительного органа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могут быть назначены представительным органом по письменному ходатайству не менее одной трети депутатов от числа избранных в представительный орган или по ходатайству созданной в соответствии с </w:t>
      </w:r>
      <w:r>
        <w:rPr>
          <w:sz w:val="28"/>
          <w:szCs w:val="28"/>
        </w:rPr>
        <w:lastRenderedPageBreak/>
        <w:t>регламентом постоянной комисси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комитета) представительного органа.</w:t>
      </w:r>
    </w:p>
    <w:p w:rsidR="00D600AB" w:rsidRDefault="00D600AB" w:rsidP="00D600AB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Вопрос о назначении публичных слушаний рассматривается на заседании представительного органа. По результатам рассмотрения принимается решение о назначении публичных слушаний или об отказе в назначении публичных слушаний. В решении о назначении публичных слушаний указывается дата, время, место их проведения, выносимый на публичные слушания проект правового акта и состав комиссии по подготовке и проведению публичных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8.Назначение публичных слушаний по инициативе главы муниципального образования.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Для проведения публичных слушаний главой муниципального образования издается правовой акт о назначении публичных слушаний. В правовом акте указывается дата, время, место их проведения, выносимый на публичные слушания вопрос, состав комиссии по подготовке и проведению публичных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9. Опубликование (обнародование) информации о назначении публичных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 Правовой  акт о назначении публичных слушаний подлежит официальному опубликованию (обнародованию) в течение 5 дней со дня его принятия в порядке, определенном для официального опубликования (обнародования) муниципальных правовых актов.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Решение о проведении публичных слушаний подлежит официальному опубликованию (обнародованию) не менее чем за 30 дней до их проведения.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3    ПОДГОТОВКА И ПРОВЕДЕНИЕ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10. Подготовка к проведению публичных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Созданная комиссия по подготовке и проведению публичных слушаний:</w:t>
      </w:r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разрабатывает повестку дня публичных слушаний;</w:t>
      </w:r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вправе в установленном порядке запрашивать у органов и организаций в письменном виде необходимую информацию, материалы и документы по вопросу, выносимому на слушания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>-  принимает от жителей муниципального образования, органов и организаций имеющиеся у них материалы, предложения и замечания по вопросам, выносимым на публичные слушания;</w:t>
      </w:r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привлекает по согласованию экспертов и специалистов для выполнения консультационных и экспертных работ;</w:t>
      </w:r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>- анализирует и обобщает все представленные предложения жителей муниципального образования, заинтересованных органов и организаций и выносит их на публичные слушания;</w:t>
      </w:r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>- извещает и регистрирует участников слушаний, если их извещение предусмотрено федеральным законодательством;</w:t>
      </w:r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составляет списки </w:t>
      </w:r>
      <w:proofErr w:type="gramStart"/>
      <w:r>
        <w:rPr>
          <w:sz w:val="28"/>
          <w:szCs w:val="28"/>
        </w:rPr>
        <w:t>выступающих</w:t>
      </w:r>
      <w:proofErr w:type="gramEnd"/>
      <w:r>
        <w:rPr>
          <w:sz w:val="28"/>
          <w:szCs w:val="28"/>
        </w:rPr>
        <w:t>;</w:t>
      </w:r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>- готовит проекты решений, предлагаемых для рассмотрения на публичных слушаниях;</w:t>
      </w:r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предоставляет участникам публичных слушаний для ознакомления материалы и проекты по вопросам публичных слушаний;</w:t>
      </w:r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>- ведет протокол слушаний и оформляет итоговые документы;</w:t>
      </w:r>
    </w:p>
    <w:p w:rsidR="00D600AB" w:rsidRDefault="00D600AB" w:rsidP="00D600AB">
      <w:pPr>
        <w:ind w:left="360"/>
        <w:rPr>
          <w:sz w:val="28"/>
          <w:szCs w:val="28"/>
        </w:rPr>
      </w:pPr>
      <w:r>
        <w:rPr>
          <w:sz w:val="28"/>
          <w:szCs w:val="28"/>
        </w:rPr>
        <w:t>- взаимодействует с инициатором слушаний, представителями средств массовой информации.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 </w:t>
      </w:r>
      <w:proofErr w:type="gramStart"/>
      <w:r>
        <w:rPr>
          <w:sz w:val="28"/>
          <w:szCs w:val="28"/>
        </w:rPr>
        <w:t>Житель муниципального образования, желающий выступать на публичных слушаниях, подает в комиссию заявление о регистрации в качестве выступающего.</w:t>
      </w:r>
      <w:proofErr w:type="gramEnd"/>
      <w:r>
        <w:rPr>
          <w:sz w:val="28"/>
          <w:szCs w:val="28"/>
        </w:rPr>
        <w:t xml:space="preserve"> Комиссия проводит регистрацию всех желающих выступать в соответствии с поданными заявлениями. </w:t>
      </w:r>
      <w:proofErr w:type="gramStart"/>
      <w:r>
        <w:rPr>
          <w:sz w:val="28"/>
          <w:szCs w:val="28"/>
        </w:rPr>
        <w:t>При регистрации заявления выступающему объявляется о времени, установленном для выступления.</w:t>
      </w:r>
      <w:proofErr w:type="gramEnd"/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     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организаций, эксперт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специалисты).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Регистрация выступающих прекращается за один рабочий день до дня проведения публичных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11. Права участников публичных слушаний при подготовке к публичным слушаниям.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имеют право: </w:t>
      </w:r>
    </w:p>
    <w:p w:rsidR="00D600AB" w:rsidRDefault="00D600AB" w:rsidP="00D600AB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а) знакомиться с материалами и проектами по вопросам публичных слушаний;</w:t>
      </w:r>
    </w:p>
    <w:p w:rsidR="00D600AB" w:rsidRDefault="00D600AB" w:rsidP="00D600AB">
      <w:pPr>
        <w:ind w:left="300"/>
        <w:rPr>
          <w:sz w:val="28"/>
          <w:szCs w:val="28"/>
        </w:rPr>
      </w:pPr>
      <w:r>
        <w:rPr>
          <w:sz w:val="28"/>
          <w:szCs w:val="28"/>
        </w:rPr>
        <w:t>б) присутствовать на публичных слушаниях;</w:t>
      </w:r>
    </w:p>
    <w:p w:rsidR="00D600AB" w:rsidRDefault="00D600AB" w:rsidP="00D600AB">
      <w:pPr>
        <w:ind w:left="300"/>
        <w:rPr>
          <w:sz w:val="28"/>
          <w:szCs w:val="28"/>
        </w:rPr>
      </w:pPr>
      <w:r>
        <w:rPr>
          <w:sz w:val="28"/>
          <w:szCs w:val="28"/>
        </w:rPr>
        <w:t>в) подавать заявки на выступления по вопросам публичных слушаний;</w:t>
      </w:r>
    </w:p>
    <w:p w:rsidR="00D600AB" w:rsidRDefault="00D600AB" w:rsidP="00D600AB">
      <w:pPr>
        <w:ind w:left="300"/>
        <w:rPr>
          <w:sz w:val="28"/>
          <w:szCs w:val="28"/>
        </w:rPr>
      </w:pPr>
      <w:r>
        <w:rPr>
          <w:sz w:val="28"/>
          <w:szCs w:val="28"/>
        </w:rPr>
        <w:t>г) 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D600AB" w:rsidRDefault="00D600AB" w:rsidP="00D600AB">
      <w:pPr>
        <w:ind w:left="30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представлять в комиссию материалы, предложения и замечания по вопросам, выносимым на публичные слушания;</w:t>
      </w:r>
    </w:p>
    <w:p w:rsidR="00D600AB" w:rsidRDefault="00D600AB" w:rsidP="00D600AB">
      <w:pPr>
        <w:ind w:left="300"/>
        <w:rPr>
          <w:sz w:val="28"/>
          <w:szCs w:val="28"/>
        </w:rPr>
      </w:pPr>
      <w:r>
        <w:rPr>
          <w:sz w:val="28"/>
          <w:szCs w:val="28"/>
        </w:rPr>
        <w:t>е) оспаривать действия и решения должностных лиц и органов муниципального образования;</w:t>
      </w:r>
    </w:p>
    <w:p w:rsidR="00D600AB" w:rsidRDefault="00D600AB" w:rsidP="00D600AB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2. Житель муниципального образования вправе обратиться в орган местного самоуправления, проводивший публичные слушания, для </w:t>
      </w:r>
      <w:r>
        <w:rPr>
          <w:sz w:val="28"/>
          <w:szCs w:val="28"/>
        </w:rPr>
        <w:lastRenderedPageBreak/>
        <w:t>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</w:t>
      </w:r>
    </w:p>
    <w:p w:rsidR="00D600AB" w:rsidRDefault="00D600AB" w:rsidP="00D600AB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Орган местного самоуправления обязан предоставить данную информацию и документы в течение 15 дней со дня получения обращения.</w:t>
      </w:r>
    </w:p>
    <w:p w:rsidR="00D600AB" w:rsidRDefault="00D600AB" w:rsidP="00D600AB">
      <w:pPr>
        <w:ind w:left="300"/>
        <w:rPr>
          <w:sz w:val="28"/>
          <w:szCs w:val="28"/>
        </w:rPr>
      </w:pPr>
    </w:p>
    <w:p w:rsidR="00D600AB" w:rsidRDefault="00D600AB" w:rsidP="00D600AB">
      <w:pPr>
        <w:ind w:left="300"/>
        <w:rPr>
          <w:sz w:val="28"/>
          <w:szCs w:val="28"/>
        </w:rPr>
      </w:pPr>
      <w:r>
        <w:rPr>
          <w:sz w:val="28"/>
          <w:szCs w:val="28"/>
        </w:rPr>
        <w:t>Статья 12. Проведение публичных слушаний</w:t>
      </w:r>
    </w:p>
    <w:p w:rsidR="00D600AB" w:rsidRDefault="00D600AB" w:rsidP="00D600AB">
      <w:pPr>
        <w:ind w:left="300"/>
        <w:rPr>
          <w:sz w:val="28"/>
          <w:szCs w:val="28"/>
        </w:rPr>
      </w:pPr>
    </w:p>
    <w:p w:rsidR="00D600AB" w:rsidRDefault="00D600AB" w:rsidP="00D600A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Публичные слушания открывает председатель комиссии.</w:t>
      </w:r>
    </w:p>
    <w:p w:rsidR="00D600AB" w:rsidRDefault="00D600AB" w:rsidP="00D600A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информирует о порядке проведения публичных слушаний, объявляет о вопросе, вынесенном на публичные слушания.</w:t>
      </w:r>
    </w:p>
    <w:p w:rsidR="00D600AB" w:rsidRDefault="00D600AB" w:rsidP="00D600A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выступления председательствующего слово предоставляется </w:t>
      </w:r>
      <w:proofErr w:type="gramStart"/>
      <w:r>
        <w:rPr>
          <w:sz w:val="28"/>
          <w:szCs w:val="28"/>
        </w:rPr>
        <w:t>зарегистрированным</w:t>
      </w:r>
      <w:proofErr w:type="gramEnd"/>
      <w:r>
        <w:rPr>
          <w:sz w:val="28"/>
          <w:szCs w:val="28"/>
        </w:rPr>
        <w:t xml:space="preserve"> выступающим. </w:t>
      </w:r>
      <w:proofErr w:type="gramStart"/>
      <w:r>
        <w:rPr>
          <w:sz w:val="28"/>
          <w:szCs w:val="28"/>
        </w:rPr>
        <w:t>Лицу</w:t>
      </w:r>
      <w:proofErr w:type="gramEnd"/>
      <w:r>
        <w:rPr>
          <w:sz w:val="28"/>
          <w:szCs w:val="28"/>
        </w:rPr>
        <w:t xml:space="preserve"> не зарегистрированному в качестве выступающего, слово может быть предоставлено в ходе проведения публичных слушаний по решению председателя комиссии, Время для выступления предоставляется не более 10 минут. В исключительных случаях, по решению председателя комиссии, время выступления может быть продлено.</w:t>
      </w:r>
    </w:p>
    <w:p w:rsidR="00D600AB" w:rsidRDefault="00D600AB" w:rsidP="00D600A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Выступающий вправе передать председателю комиссии те</w:t>
      </w:r>
      <w:proofErr w:type="gramStart"/>
      <w:r>
        <w:rPr>
          <w:sz w:val="28"/>
          <w:szCs w:val="28"/>
        </w:rPr>
        <w:t>кст св</w:t>
      </w:r>
      <w:proofErr w:type="gramEnd"/>
      <w:r>
        <w:rPr>
          <w:sz w:val="28"/>
          <w:szCs w:val="28"/>
        </w:rPr>
        <w:t>оего выступления, материалы для обоснования своего мнения, письменные предложения и замечания для включения их в протокол публичных слушаний.</w:t>
      </w:r>
    </w:p>
    <w:p w:rsidR="00D600AB" w:rsidRDefault="00D600AB" w:rsidP="00D600A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окончании выступлений председатель комиссии подводит предварительный итог публичных слушаний.</w:t>
      </w:r>
    </w:p>
    <w:p w:rsidR="00D600AB" w:rsidRDefault="00D600AB" w:rsidP="00D600A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D600AB" w:rsidRDefault="00D600AB" w:rsidP="00D600A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 вправе в любой момент объявить перерыв публичных слушаний с указанием времени перерыва.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13. Результаты публичных слушаний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D600AB" w:rsidRDefault="00D600AB" w:rsidP="00D600AB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а) проект муниципального правового акта, рассмотренный на публичных слушаниях;</w:t>
      </w:r>
    </w:p>
    <w:p w:rsidR="00D600AB" w:rsidRDefault="00D600AB" w:rsidP="00D600AB">
      <w:pPr>
        <w:ind w:left="720"/>
        <w:rPr>
          <w:sz w:val="28"/>
          <w:szCs w:val="28"/>
        </w:rPr>
      </w:pPr>
      <w:r>
        <w:rPr>
          <w:sz w:val="28"/>
          <w:szCs w:val="28"/>
        </w:rPr>
        <w:t>б) инициатор проведения публичных слушаний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600AB" w:rsidRDefault="00D600AB" w:rsidP="00D600AB">
      <w:pPr>
        <w:ind w:left="720"/>
        <w:rPr>
          <w:sz w:val="28"/>
          <w:szCs w:val="28"/>
        </w:rPr>
      </w:pPr>
      <w:r>
        <w:rPr>
          <w:sz w:val="28"/>
          <w:szCs w:val="28"/>
        </w:rPr>
        <w:t>в) дата, номер и наименование правового акта о назначении публичных слушаний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наименование средства массовой информации и дата его опубликования (сведения об обнародовании акта о назначении публичных слушаний);</w:t>
      </w:r>
    </w:p>
    <w:p w:rsidR="00D600AB" w:rsidRDefault="00D600AB" w:rsidP="00D600AB">
      <w:pPr>
        <w:ind w:left="720"/>
        <w:rPr>
          <w:sz w:val="28"/>
          <w:szCs w:val="28"/>
        </w:rPr>
      </w:pPr>
      <w:r>
        <w:rPr>
          <w:sz w:val="28"/>
          <w:szCs w:val="28"/>
        </w:rPr>
        <w:t>г) дата, время и место проведения публичных слушаний;</w:t>
      </w:r>
    </w:p>
    <w:p w:rsidR="00D600AB" w:rsidRDefault="00D600AB" w:rsidP="00D600AB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D600AB" w:rsidRDefault="00D600AB" w:rsidP="00D600AB">
      <w:pPr>
        <w:ind w:left="720"/>
        <w:rPr>
          <w:sz w:val="28"/>
          <w:szCs w:val="28"/>
        </w:rPr>
      </w:pPr>
      <w:r>
        <w:rPr>
          <w:sz w:val="28"/>
          <w:szCs w:val="28"/>
        </w:rPr>
        <w:t>е) 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D600AB" w:rsidRDefault="00D600AB" w:rsidP="00D600AB">
      <w:pPr>
        <w:ind w:left="720"/>
        <w:rPr>
          <w:sz w:val="28"/>
          <w:szCs w:val="28"/>
        </w:rPr>
      </w:pPr>
      <w:r>
        <w:rPr>
          <w:sz w:val="28"/>
          <w:szCs w:val="28"/>
        </w:rPr>
        <w:t>ж) предложения комиссии по учету поступивших предложений и рекомендации по проектам, вынесенным на публичные слушания;</w:t>
      </w:r>
    </w:p>
    <w:p w:rsidR="00D600AB" w:rsidRDefault="00D600AB" w:rsidP="00D600AB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иные сведения о результатах публичных слушаний.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2. Заключение о результатах публичных слушаний публикуется (обнародуется) в порядке, установленном для официального опубликования муниципальных правовых актов в течение 10 дней со дня его составления.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администрации муниципального образования.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4. Результаты публичных слушаний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5. Результаты публичных слушаний, изложенные в заключении, могут быть приняты во внимание при принятии органами местного самоуправления </w:t>
      </w:r>
      <w:r>
        <w:rPr>
          <w:sz w:val="28"/>
          <w:szCs w:val="28"/>
        </w:rPr>
        <w:lastRenderedPageBreak/>
        <w:t>решения по вопросам, аналогичным тем вопросам, которые являлись предметом обсуждения на публичных слушаниях.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6. При проведении публичных слушаний по вопросам градостроительной деятельности сроки проведения слушаний и подготовки заключения о результатах публичных слушаний, должны быть скорректированы таким образом, чтобы не нарушать сроков, установленных статьей 14 настоящего Положения.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14. Особенности проведения публичных слушаний по вопросам градостроительства.</w:t>
      </w:r>
    </w:p>
    <w:p w:rsidR="00D600AB" w:rsidRDefault="00D600AB" w:rsidP="00D600AB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Публичные слушания по вопросам градостроительства проводятся в порядке, определенном настоящим  Положением, с особенностями, установленными федеральным законодательством и законодательством  Саратовской области.</w:t>
      </w:r>
    </w:p>
    <w:p w:rsidR="00D600AB" w:rsidRDefault="00D600AB" w:rsidP="00D600AB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проектам генеральных планов, в том числе по внесению в них изменений проводятся с учетом положений ст.28 Градостроительного кодекса РФ в срок два месяца с момента оповещения жителей муниципального образования о времени и месте их проведения  до дня опубликования заключения о результатах публичных слушаний.</w:t>
      </w:r>
    </w:p>
    <w:p w:rsidR="00D600AB" w:rsidRDefault="00D600AB" w:rsidP="00D600AB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правил землепользования и застройки проводятся с учетом положений ст.31 Градостроительного кодекса РФ комиссией по подготовке проекта правил землепользования и застройки, состав и порядок деятельности  которой определяются в соответствии с Градостроительным кодексом РФ и Законом Саратовской области «О регулировании градостроительной деятельности в Саратовской области».</w:t>
      </w:r>
    </w:p>
    <w:p w:rsidR="00D600AB" w:rsidRDefault="00D600AB" w:rsidP="00D600AB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строительства,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учетом положений ст.39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</w:t>
      </w:r>
      <w:proofErr w:type="gramEnd"/>
      <w:r>
        <w:rPr>
          <w:sz w:val="28"/>
          <w:szCs w:val="28"/>
        </w:rPr>
        <w:t xml:space="preserve"> опубликования заключения о результатах публичных слушаний.</w:t>
      </w:r>
    </w:p>
    <w:p w:rsidR="00D600AB" w:rsidRDefault="00D600AB" w:rsidP="00D600AB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проводятся с учетом положений ст.46 </w:t>
      </w:r>
      <w:r>
        <w:rPr>
          <w:sz w:val="28"/>
          <w:szCs w:val="28"/>
        </w:rPr>
        <w:lastRenderedPageBreak/>
        <w:t>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D600AB" w:rsidRDefault="00D600AB" w:rsidP="00D600AB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ст.ст.4, 4.1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191-ФЗ «О введении в действие Градостроительного кодекса Российской Федерации», ст.39</w:t>
      </w:r>
      <w:proofErr w:type="gramEnd"/>
      <w:r>
        <w:rPr>
          <w:sz w:val="28"/>
          <w:szCs w:val="28"/>
        </w:rPr>
        <w:t xml:space="preserve">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слушаний.</w:t>
      </w:r>
    </w:p>
    <w:p w:rsidR="00D600AB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>Статья 15.  Особенности проведения публичных слушаний по проекту бюджета и отчета о его исполнения.</w:t>
      </w:r>
    </w:p>
    <w:p w:rsidR="00D600AB" w:rsidRDefault="00D600AB" w:rsidP="00D600AB">
      <w:pPr>
        <w:rPr>
          <w:sz w:val="28"/>
          <w:szCs w:val="28"/>
        </w:rPr>
      </w:pPr>
      <w:r>
        <w:rPr>
          <w:sz w:val="28"/>
          <w:szCs w:val="28"/>
        </w:rPr>
        <w:t xml:space="preserve">     Особенности проведения публичных слушаний по проекту бюджета и отчету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</w:t>
      </w:r>
    </w:p>
    <w:p w:rsidR="00D600AB" w:rsidRPr="00D97245" w:rsidRDefault="00D600AB" w:rsidP="00D600AB">
      <w:pPr>
        <w:rPr>
          <w:sz w:val="28"/>
          <w:szCs w:val="28"/>
        </w:rPr>
      </w:pPr>
    </w:p>
    <w:p w:rsidR="00D600AB" w:rsidRDefault="00D600AB" w:rsidP="00D600AB">
      <w:pPr>
        <w:jc w:val="right"/>
        <w:rPr>
          <w:sz w:val="28"/>
          <w:szCs w:val="28"/>
        </w:rPr>
      </w:pPr>
    </w:p>
    <w:p w:rsidR="00C936BE" w:rsidRDefault="00D600AB" w:rsidP="00D600AB">
      <w:r>
        <w:rPr>
          <w:sz w:val="28"/>
          <w:szCs w:val="28"/>
        </w:rPr>
        <w:t xml:space="preserve"> Глава Казачкинского МО   -                                Л.В Королева</w:t>
      </w:r>
    </w:p>
    <w:sectPr w:rsidR="00C9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0C1"/>
    <w:multiLevelType w:val="hybridMultilevel"/>
    <w:tmpl w:val="136EDB82"/>
    <w:lvl w:ilvl="0" w:tplc="C870EB5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672F"/>
    <w:multiLevelType w:val="hybridMultilevel"/>
    <w:tmpl w:val="11A6675C"/>
    <w:lvl w:ilvl="0" w:tplc="2C1A6DF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FB95721"/>
    <w:multiLevelType w:val="hybridMultilevel"/>
    <w:tmpl w:val="179056E0"/>
    <w:lvl w:ilvl="0" w:tplc="24AAD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EC586">
      <w:numFmt w:val="none"/>
      <w:lvlText w:val=""/>
      <w:lvlJc w:val="left"/>
      <w:pPr>
        <w:tabs>
          <w:tab w:val="num" w:pos="360"/>
        </w:tabs>
      </w:pPr>
    </w:lvl>
    <w:lvl w:ilvl="2" w:tplc="301634E8">
      <w:numFmt w:val="none"/>
      <w:lvlText w:val=""/>
      <w:lvlJc w:val="left"/>
      <w:pPr>
        <w:tabs>
          <w:tab w:val="num" w:pos="360"/>
        </w:tabs>
      </w:pPr>
    </w:lvl>
    <w:lvl w:ilvl="3" w:tplc="063A4F0E">
      <w:numFmt w:val="none"/>
      <w:lvlText w:val=""/>
      <w:lvlJc w:val="left"/>
      <w:pPr>
        <w:tabs>
          <w:tab w:val="num" w:pos="360"/>
        </w:tabs>
      </w:pPr>
    </w:lvl>
    <w:lvl w:ilvl="4" w:tplc="574EE510">
      <w:numFmt w:val="none"/>
      <w:lvlText w:val=""/>
      <w:lvlJc w:val="left"/>
      <w:pPr>
        <w:tabs>
          <w:tab w:val="num" w:pos="360"/>
        </w:tabs>
      </w:pPr>
    </w:lvl>
    <w:lvl w:ilvl="5" w:tplc="5C30F01E">
      <w:numFmt w:val="none"/>
      <w:lvlText w:val=""/>
      <w:lvlJc w:val="left"/>
      <w:pPr>
        <w:tabs>
          <w:tab w:val="num" w:pos="360"/>
        </w:tabs>
      </w:pPr>
    </w:lvl>
    <w:lvl w:ilvl="6" w:tplc="2D46499A">
      <w:numFmt w:val="none"/>
      <w:lvlText w:val=""/>
      <w:lvlJc w:val="left"/>
      <w:pPr>
        <w:tabs>
          <w:tab w:val="num" w:pos="360"/>
        </w:tabs>
      </w:pPr>
    </w:lvl>
    <w:lvl w:ilvl="7" w:tplc="29B8D1D2">
      <w:numFmt w:val="none"/>
      <w:lvlText w:val=""/>
      <w:lvlJc w:val="left"/>
      <w:pPr>
        <w:tabs>
          <w:tab w:val="num" w:pos="360"/>
        </w:tabs>
      </w:pPr>
    </w:lvl>
    <w:lvl w:ilvl="8" w:tplc="10B2FBE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F528EC"/>
    <w:multiLevelType w:val="hybridMultilevel"/>
    <w:tmpl w:val="9E349DFA"/>
    <w:lvl w:ilvl="0" w:tplc="EB1EA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8848">
      <w:numFmt w:val="none"/>
      <w:lvlText w:val=""/>
      <w:lvlJc w:val="left"/>
      <w:pPr>
        <w:tabs>
          <w:tab w:val="num" w:pos="360"/>
        </w:tabs>
      </w:pPr>
    </w:lvl>
    <w:lvl w:ilvl="2" w:tplc="A6B61BDC">
      <w:numFmt w:val="none"/>
      <w:lvlText w:val=""/>
      <w:lvlJc w:val="left"/>
      <w:pPr>
        <w:tabs>
          <w:tab w:val="num" w:pos="360"/>
        </w:tabs>
      </w:pPr>
    </w:lvl>
    <w:lvl w:ilvl="3" w:tplc="0A0CBAFE">
      <w:numFmt w:val="none"/>
      <w:lvlText w:val=""/>
      <w:lvlJc w:val="left"/>
      <w:pPr>
        <w:tabs>
          <w:tab w:val="num" w:pos="360"/>
        </w:tabs>
      </w:pPr>
    </w:lvl>
    <w:lvl w:ilvl="4" w:tplc="54CA1F98">
      <w:numFmt w:val="none"/>
      <w:lvlText w:val=""/>
      <w:lvlJc w:val="left"/>
      <w:pPr>
        <w:tabs>
          <w:tab w:val="num" w:pos="360"/>
        </w:tabs>
      </w:pPr>
    </w:lvl>
    <w:lvl w:ilvl="5" w:tplc="8684112A">
      <w:numFmt w:val="none"/>
      <w:lvlText w:val=""/>
      <w:lvlJc w:val="left"/>
      <w:pPr>
        <w:tabs>
          <w:tab w:val="num" w:pos="360"/>
        </w:tabs>
      </w:pPr>
    </w:lvl>
    <w:lvl w:ilvl="6" w:tplc="D646F86E">
      <w:numFmt w:val="none"/>
      <w:lvlText w:val=""/>
      <w:lvlJc w:val="left"/>
      <w:pPr>
        <w:tabs>
          <w:tab w:val="num" w:pos="360"/>
        </w:tabs>
      </w:pPr>
    </w:lvl>
    <w:lvl w:ilvl="7" w:tplc="3AB0F06E">
      <w:numFmt w:val="none"/>
      <w:lvlText w:val=""/>
      <w:lvlJc w:val="left"/>
      <w:pPr>
        <w:tabs>
          <w:tab w:val="num" w:pos="360"/>
        </w:tabs>
      </w:pPr>
    </w:lvl>
    <w:lvl w:ilvl="8" w:tplc="57E8D9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5B6B44"/>
    <w:multiLevelType w:val="hybridMultilevel"/>
    <w:tmpl w:val="667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915"/>
    <w:multiLevelType w:val="hybridMultilevel"/>
    <w:tmpl w:val="7F5A1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04910"/>
    <w:multiLevelType w:val="hybridMultilevel"/>
    <w:tmpl w:val="6DCC8E66"/>
    <w:lvl w:ilvl="0" w:tplc="4EC8B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007EC4">
      <w:numFmt w:val="none"/>
      <w:lvlText w:val=""/>
      <w:lvlJc w:val="left"/>
      <w:pPr>
        <w:tabs>
          <w:tab w:val="num" w:pos="360"/>
        </w:tabs>
      </w:pPr>
    </w:lvl>
    <w:lvl w:ilvl="2" w:tplc="C092584E">
      <w:numFmt w:val="none"/>
      <w:lvlText w:val=""/>
      <w:lvlJc w:val="left"/>
      <w:pPr>
        <w:tabs>
          <w:tab w:val="num" w:pos="360"/>
        </w:tabs>
      </w:pPr>
    </w:lvl>
    <w:lvl w:ilvl="3" w:tplc="29B0B79A">
      <w:numFmt w:val="none"/>
      <w:lvlText w:val=""/>
      <w:lvlJc w:val="left"/>
      <w:pPr>
        <w:tabs>
          <w:tab w:val="num" w:pos="360"/>
        </w:tabs>
      </w:pPr>
    </w:lvl>
    <w:lvl w:ilvl="4" w:tplc="0560A382">
      <w:numFmt w:val="none"/>
      <w:lvlText w:val=""/>
      <w:lvlJc w:val="left"/>
      <w:pPr>
        <w:tabs>
          <w:tab w:val="num" w:pos="360"/>
        </w:tabs>
      </w:pPr>
    </w:lvl>
    <w:lvl w:ilvl="5" w:tplc="62EEBDB6">
      <w:numFmt w:val="none"/>
      <w:lvlText w:val=""/>
      <w:lvlJc w:val="left"/>
      <w:pPr>
        <w:tabs>
          <w:tab w:val="num" w:pos="360"/>
        </w:tabs>
      </w:pPr>
    </w:lvl>
    <w:lvl w:ilvl="6" w:tplc="73ACED42">
      <w:numFmt w:val="none"/>
      <w:lvlText w:val=""/>
      <w:lvlJc w:val="left"/>
      <w:pPr>
        <w:tabs>
          <w:tab w:val="num" w:pos="360"/>
        </w:tabs>
      </w:pPr>
    </w:lvl>
    <w:lvl w:ilvl="7" w:tplc="7E4A5330">
      <w:numFmt w:val="none"/>
      <w:lvlText w:val=""/>
      <w:lvlJc w:val="left"/>
      <w:pPr>
        <w:tabs>
          <w:tab w:val="num" w:pos="360"/>
        </w:tabs>
      </w:pPr>
    </w:lvl>
    <w:lvl w:ilvl="8" w:tplc="B5CE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A596FFA"/>
    <w:multiLevelType w:val="hybridMultilevel"/>
    <w:tmpl w:val="1F8E0EA8"/>
    <w:lvl w:ilvl="0" w:tplc="9DCC4C52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1" w:tplc="4BA4200A">
      <w:numFmt w:val="none"/>
      <w:lvlText w:val=""/>
      <w:lvlJc w:val="left"/>
      <w:pPr>
        <w:tabs>
          <w:tab w:val="num" w:pos="360"/>
        </w:tabs>
      </w:pPr>
    </w:lvl>
    <w:lvl w:ilvl="2" w:tplc="76A4EC74">
      <w:numFmt w:val="none"/>
      <w:lvlText w:val=""/>
      <w:lvlJc w:val="left"/>
      <w:pPr>
        <w:tabs>
          <w:tab w:val="num" w:pos="360"/>
        </w:tabs>
      </w:pPr>
    </w:lvl>
    <w:lvl w:ilvl="3" w:tplc="CB064EA8">
      <w:numFmt w:val="none"/>
      <w:lvlText w:val=""/>
      <w:lvlJc w:val="left"/>
      <w:pPr>
        <w:tabs>
          <w:tab w:val="num" w:pos="360"/>
        </w:tabs>
      </w:pPr>
    </w:lvl>
    <w:lvl w:ilvl="4" w:tplc="0E4E0BA2">
      <w:numFmt w:val="none"/>
      <w:lvlText w:val=""/>
      <w:lvlJc w:val="left"/>
      <w:pPr>
        <w:tabs>
          <w:tab w:val="num" w:pos="360"/>
        </w:tabs>
      </w:pPr>
    </w:lvl>
    <w:lvl w:ilvl="5" w:tplc="833E6EEC">
      <w:numFmt w:val="none"/>
      <w:lvlText w:val=""/>
      <w:lvlJc w:val="left"/>
      <w:pPr>
        <w:tabs>
          <w:tab w:val="num" w:pos="360"/>
        </w:tabs>
      </w:pPr>
    </w:lvl>
    <w:lvl w:ilvl="6" w:tplc="BD42444C">
      <w:numFmt w:val="none"/>
      <w:lvlText w:val=""/>
      <w:lvlJc w:val="left"/>
      <w:pPr>
        <w:tabs>
          <w:tab w:val="num" w:pos="360"/>
        </w:tabs>
      </w:pPr>
    </w:lvl>
    <w:lvl w:ilvl="7" w:tplc="670253F4">
      <w:numFmt w:val="none"/>
      <w:lvlText w:val=""/>
      <w:lvlJc w:val="left"/>
      <w:pPr>
        <w:tabs>
          <w:tab w:val="num" w:pos="360"/>
        </w:tabs>
      </w:pPr>
    </w:lvl>
    <w:lvl w:ilvl="8" w:tplc="0DC81C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0F50A1A"/>
    <w:multiLevelType w:val="multilevel"/>
    <w:tmpl w:val="743C897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2055A38"/>
    <w:multiLevelType w:val="hybridMultilevel"/>
    <w:tmpl w:val="5EFC831A"/>
    <w:lvl w:ilvl="0" w:tplc="4922EB0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59B65BD2"/>
    <w:multiLevelType w:val="hybridMultilevel"/>
    <w:tmpl w:val="F9C2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053DB"/>
    <w:multiLevelType w:val="hybridMultilevel"/>
    <w:tmpl w:val="44F4B852"/>
    <w:lvl w:ilvl="0" w:tplc="C4743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4FBDA">
      <w:numFmt w:val="none"/>
      <w:lvlText w:val=""/>
      <w:lvlJc w:val="left"/>
      <w:pPr>
        <w:tabs>
          <w:tab w:val="num" w:pos="360"/>
        </w:tabs>
      </w:pPr>
    </w:lvl>
    <w:lvl w:ilvl="2" w:tplc="99944C96">
      <w:numFmt w:val="none"/>
      <w:lvlText w:val=""/>
      <w:lvlJc w:val="left"/>
      <w:pPr>
        <w:tabs>
          <w:tab w:val="num" w:pos="360"/>
        </w:tabs>
      </w:pPr>
    </w:lvl>
    <w:lvl w:ilvl="3" w:tplc="A5FE9DDC">
      <w:numFmt w:val="none"/>
      <w:lvlText w:val=""/>
      <w:lvlJc w:val="left"/>
      <w:pPr>
        <w:tabs>
          <w:tab w:val="num" w:pos="360"/>
        </w:tabs>
      </w:pPr>
    </w:lvl>
    <w:lvl w:ilvl="4" w:tplc="799CC5F2">
      <w:numFmt w:val="none"/>
      <w:lvlText w:val=""/>
      <w:lvlJc w:val="left"/>
      <w:pPr>
        <w:tabs>
          <w:tab w:val="num" w:pos="360"/>
        </w:tabs>
      </w:pPr>
    </w:lvl>
    <w:lvl w:ilvl="5" w:tplc="7FB4B098">
      <w:numFmt w:val="none"/>
      <w:lvlText w:val=""/>
      <w:lvlJc w:val="left"/>
      <w:pPr>
        <w:tabs>
          <w:tab w:val="num" w:pos="360"/>
        </w:tabs>
      </w:pPr>
    </w:lvl>
    <w:lvl w:ilvl="6" w:tplc="6C463410">
      <w:numFmt w:val="none"/>
      <w:lvlText w:val=""/>
      <w:lvlJc w:val="left"/>
      <w:pPr>
        <w:tabs>
          <w:tab w:val="num" w:pos="360"/>
        </w:tabs>
      </w:pPr>
    </w:lvl>
    <w:lvl w:ilvl="7" w:tplc="CE5635C0">
      <w:numFmt w:val="none"/>
      <w:lvlText w:val=""/>
      <w:lvlJc w:val="left"/>
      <w:pPr>
        <w:tabs>
          <w:tab w:val="num" w:pos="360"/>
        </w:tabs>
      </w:pPr>
    </w:lvl>
    <w:lvl w:ilvl="8" w:tplc="6BE0FD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0AB"/>
    <w:rsid w:val="00C936BE"/>
    <w:rsid w:val="00D6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2735</Words>
  <Characters>15590</Characters>
  <Application>Microsoft Office Word</Application>
  <DocSecurity>0</DocSecurity>
  <Lines>129</Lines>
  <Paragraphs>36</Paragraphs>
  <ScaleCrop>false</ScaleCrop>
  <Company>1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2</cp:revision>
  <dcterms:created xsi:type="dcterms:W3CDTF">2017-03-22T10:00:00Z</dcterms:created>
  <dcterms:modified xsi:type="dcterms:W3CDTF">2017-03-22T10:01:00Z</dcterms:modified>
</cp:coreProperties>
</file>