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92" w:rsidRDefault="00F74092" w:rsidP="00F74092">
      <w:pPr>
        <w:tabs>
          <w:tab w:val="left" w:pos="708"/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F74092" w:rsidRDefault="00F74092" w:rsidP="00F74092">
      <w:pPr>
        <w:pStyle w:val="af0"/>
        <w:tabs>
          <w:tab w:val="left" w:pos="708"/>
        </w:tabs>
        <w:spacing w:line="252" w:lineRule="auto"/>
        <w:jc w:val="center"/>
        <w:rPr>
          <w:b/>
          <w:sz w:val="26"/>
          <w:szCs w:val="26"/>
        </w:rPr>
      </w:pPr>
      <w:r>
        <w:rPr>
          <w:noProof/>
          <w:spacing w:val="20"/>
        </w:rPr>
        <w:drawing>
          <wp:inline distT="0" distB="0" distL="0" distR="0">
            <wp:extent cx="600075" cy="79057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92" w:rsidRPr="00F74092" w:rsidRDefault="00F74092" w:rsidP="00F74092">
      <w:pPr>
        <w:pStyle w:val="af0"/>
        <w:tabs>
          <w:tab w:val="left" w:pos="708"/>
        </w:tabs>
        <w:spacing w:line="252" w:lineRule="auto"/>
        <w:jc w:val="center"/>
        <w:rPr>
          <w:b/>
          <w:sz w:val="26"/>
          <w:szCs w:val="26"/>
        </w:rPr>
      </w:pPr>
    </w:p>
    <w:p w:rsidR="00F74092" w:rsidRPr="00F74092" w:rsidRDefault="00F74092" w:rsidP="00F7409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</w:t>
      </w:r>
    </w:p>
    <w:p w:rsidR="00F74092" w:rsidRPr="00F74092" w:rsidRDefault="00F74092" w:rsidP="00F7409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КАЗАЧКИНСКОГО МУНИЦИПАЛЬНОГО ОБРАЗОВАНИЯ </w:t>
      </w:r>
    </w:p>
    <w:p w:rsidR="00F74092" w:rsidRPr="00F74092" w:rsidRDefault="00F74092" w:rsidP="00F7409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КАЛИНИНСКОГО МУНИЦИПАЛЬНОГО РАЙОНА </w:t>
      </w:r>
    </w:p>
    <w:p w:rsidR="00F74092" w:rsidRPr="00F74092" w:rsidRDefault="00F74092" w:rsidP="00F7409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F74092" w:rsidRPr="00F74092" w:rsidRDefault="00F74092" w:rsidP="00F74092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(четвертого  созыва)</w:t>
      </w:r>
    </w:p>
    <w:p w:rsidR="00F74092" w:rsidRPr="00F74092" w:rsidRDefault="00F74092" w:rsidP="00F7409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74092" w:rsidRPr="00F74092" w:rsidRDefault="00F74092" w:rsidP="00F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РЕШЕНИЕ   </w:t>
      </w:r>
    </w:p>
    <w:p w:rsidR="00F74092" w:rsidRPr="00F74092" w:rsidRDefault="00F74092" w:rsidP="00F7409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74092" w:rsidRPr="00F74092" w:rsidRDefault="00F74092" w:rsidP="00F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От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.2020 года                                                       №</w:t>
      </w:r>
      <w:r w:rsidR="007E4CD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E4CD7" w:rsidRPr="007E4CD7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1-</w:t>
      </w:r>
      <w:r w:rsidR="007E4CD7" w:rsidRPr="007E4CD7">
        <w:rPr>
          <w:rFonts w:ascii="Times New Roman" w:eastAsia="Times New Roman" w:hAnsi="Times New Roman" w:cs="Times New Roman"/>
          <w:b/>
          <w:sz w:val="26"/>
          <w:szCs w:val="26"/>
        </w:rPr>
        <w:t>31</w:t>
      </w: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F74092" w:rsidRPr="00F74092" w:rsidRDefault="00F74092" w:rsidP="00F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4092" w:rsidRPr="00F74092" w:rsidRDefault="00F74092" w:rsidP="00F7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с. Казачка</w:t>
      </w:r>
    </w:p>
    <w:p w:rsidR="00F74092" w:rsidRPr="00F74092" w:rsidRDefault="00F74092" w:rsidP="00F7409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74092" w:rsidRPr="00F74092" w:rsidRDefault="00F74092" w:rsidP="00F74092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проекте решения «О внесении изменений и    дополнений    в    Устав    Казачкинского </w:t>
      </w:r>
    </w:p>
    <w:p w:rsidR="00F74092" w:rsidRPr="00F74092" w:rsidRDefault="00F74092" w:rsidP="00F74092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F74092" w:rsidRPr="00F74092" w:rsidRDefault="00F74092" w:rsidP="00F740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092" w:rsidRPr="00F74092" w:rsidRDefault="00F74092" w:rsidP="00F74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           В соответствии с Федеральным законом от 06.10.2003 № 131-ФЗ «Об общих принципах организации местного самоуправления в Российской Федерации», на основании ст. 21 Устава  Казачкинского муниципального образования Калининского муниципального района Саратовской области, Совет депутатов Казачкинского муниципального образования Калининского муниципального района Саратовской области</w:t>
      </w:r>
    </w:p>
    <w:p w:rsidR="00F74092" w:rsidRPr="00F74092" w:rsidRDefault="00F74092" w:rsidP="00F74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F74092" w:rsidRPr="00F74092" w:rsidRDefault="00F74092" w:rsidP="00F7409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Одобрить проект решения Совета депутатов Казачкинского муниципального образования «О внесении изменений и дополнений в Устав Казачкинского муниципального образования» (прилагается).</w:t>
      </w:r>
    </w:p>
    <w:p w:rsidR="00F74092" w:rsidRPr="00F74092" w:rsidRDefault="00F74092" w:rsidP="00F740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Принять проект Устава Казачкинского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F74092" w:rsidRPr="00F74092" w:rsidRDefault="00F74092" w:rsidP="00F7409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Обнародовать данное решение и проект решения Совета депутатов Казачкинского муниципального образования «О внесении  изменений и дополнений в Устав Казачкинского</w:t>
      </w:r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образования» не позднее, чем за 30 дней до дня рассмотрения вопроса о внесении изменений и дополнений в Устав Казачкинского</w:t>
      </w:r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 Калининского муниципального района Саратовской области.</w:t>
      </w:r>
    </w:p>
    <w:p w:rsidR="00F74092" w:rsidRPr="00F74092" w:rsidRDefault="00F74092" w:rsidP="00F740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Сбор предложений и замечаний осуществляются главой Казачкинского муниципального образования, постоянной комиссией Совета  депутатов Казачкинского муниципального образования по  законности и правопорядку по адресу: Саратовская область, Калининский район, с. Казачка, улица Молодежная, дом № 2/1.</w:t>
      </w:r>
    </w:p>
    <w:p w:rsidR="00F74092" w:rsidRPr="00F74092" w:rsidRDefault="00F74092" w:rsidP="00F7409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исполнением решения оставляю за собой.</w:t>
      </w:r>
    </w:p>
    <w:p w:rsidR="00F74092" w:rsidRPr="00F74092" w:rsidRDefault="00F74092" w:rsidP="00F7409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Настоящее решение вступает в силу со дня его официального обнародования (опубликования).</w:t>
      </w:r>
    </w:p>
    <w:p w:rsidR="00F74092" w:rsidRPr="00F74092" w:rsidRDefault="00F74092" w:rsidP="00F740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092" w:rsidRPr="00F74092" w:rsidRDefault="00F74092" w:rsidP="00F740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092" w:rsidRPr="00F74092" w:rsidRDefault="00F74092" w:rsidP="00F740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Глава Казачкинского   МО                                             Е.В.Черкашина</w:t>
      </w:r>
      <w:bookmarkStart w:id="0" w:name="sub_2512"/>
      <w:bookmarkEnd w:id="0"/>
    </w:p>
    <w:p w:rsidR="00F74092" w:rsidRDefault="00F74092">
      <w:pP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F74092" w:rsidRDefault="00F74092" w:rsidP="00133EAD">
      <w:pPr>
        <w:tabs>
          <w:tab w:val="left" w:pos="708"/>
          <w:tab w:val="center" w:pos="4153"/>
          <w:tab w:val="right" w:pos="8306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133EAD" w:rsidRPr="00133EAD" w:rsidRDefault="00133EAD" w:rsidP="00133EAD">
      <w:pPr>
        <w:tabs>
          <w:tab w:val="left" w:pos="708"/>
          <w:tab w:val="center" w:pos="4153"/>
          <w:tab w:val="right" w:pos="8306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ПРОЕКТ</w:t>
      </w:r>
    </w:p>
    <w:p w:rsidR="00133EAD" w:rsidRPr="00133EAD" w:rsidRDefault="00133EAD" w:rsidP="00133EAD">
      <w:pPr>
        <w:tabs>
          <w:tab w:val="left" w:pos="708"/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24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19125" cy="704850"/>
            <wp:effectExtent l="19050" t="0" r="9525" b="0"/>
            <wp:docPr id="6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EA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                                    </w:t>
      </w:r>
      <w:r w:rsidRPr="00133EA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133EAD" w:rsidRPr="00133EAD" w:rsidRDefault="00133EAD" w:rsidP="0013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ДЕПУТАТОВ</w:t>
      </w:r>
    </w:p>
    <w:p w:rsidR="00133EAD" w:rsidRPr="00133EAD" w:rsidRDefault="00133EAD" w:rsidP="0013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КАЗАЧКИНСКОГО МУНИЦИПАЛЬНОГО ОБРАЗОВАНИЯ</w:t>
      </w:r>
    </w:p>
    <w:p w:rsidR="00133EAD" w:rsidRPr="00133EAD" w:rsidRDefault="00133EAD" w:rsidP="0013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КАЛИНИНСКОГО МУНИЦИПАЛЬНОГО РАЙОНА</w:t>
      </w:r>
    </w:p>
    <w:p w:rsidR="00133EAD" w:rsidRPr="00133EAD" w:rsidRDefault="00133EAD" w:rsidP="0013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p w:rsidR="00133EAD" w:rsidRPr="00133EAD" w:rsidRDefault="00133EAD" w:rsidP="0013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33E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(ЧЕТВЕРТОГО  СОЗЫВА)</w:t>
      </w:r>
    </w:p>
    <w:p w:rsidR="00133EAD" w:rsidRPr="00133EAD" w:rsidRDefault="00133EAD" w:rsidP="0013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33EAD" w:rsidRPr="00133EAD" w:rsidRDefault="00133EAD" w:rsidP="00133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13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13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Ш Е Н И Е  </w:t>
      </w:r>
    </w:p>
    <w:p w:rsidR="00133EAD" w:rsidRPr="00133EAD" w:rsidRDefault="00133EAD" w:rsidP="00133EAD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</w:rPr>
      </w:pPr>
    </w:p>
    <w:p w:rsidR="00133EAD" w:rsidRPr="00133EAD" w:rsidRDefault="00133EAD" w:rsidP="00133EAD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 xml:space="preserve"> От   __.__.2020г.                                  № </w:t>
      </w:r>
      <w:r w:rsidRPr="0013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133EAD" w:rsidRPr="00133EAD" w:rsidRDefault="00133EAD" w:rsidP="00133EAD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33EAD" w:rsidRPr="00133EAD" w:rsidRDefault="00133EAD" w:rsidP="00133EAD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33EAD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>с</w:t>
      </w:r>
      <w:proofErr w:type="gramStart"/>
      <w:r w:rsidRPr="00133EAD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>.К</w:t>
      </w:r>
      <w:proofErr w:type="gramEnd"/>
      <w:r w:rsidRPr="00133EAD">
        <w:rPr>
          <w:rFonts w:ascii="Times New Roman" w:eastAsia="Times New Roman" w:hAnsi="Times New Roman" w:cs="Times New Roman"/>
          <w:b/>
          <w:spacing w:val="24"/>
          <w:sz w:val="28"/>
          <w:szCs w:val="28"/>
        </w:rPr>
        <w:t>азачка</w:t>
      </w:r>
    </w:p>
    <w:p w:rsidR="00133EAD" w:rsidRPr="00133EAD" w:rsidRDefault="00133EAD" w:rsidP="00133E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33EAD" w:rsidRPr="00133EAD" w:rsidRDefault="00133EAD" w:rsidP="00133EA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0"/>
        </w:rPr>
      </w:pPr>
      <w:r w:rsidRPr="00133EAD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 xml:space="preserve">О внесении изменений и дополнений </w:t>
      </w:r>
      <w:proofErr w:type="gramStart"/>
      <w:r w:rsidRPr="00133EAD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>в</w:t>
      </w:r>
      <w:proofErr w:type="gramEnd"/>
    </w:p>
    <w:p w:rsidR="00133EAD" w:rsidRPr="00133EAD" w:rsidRDefault="00133EAD" w:rsidP="00133EA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0"/>
        </w:rPr>
      </w:pPr>
      <w:r w:rsidRPr="00133EAD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 xml:space="preserve">Устав Казачкинского </w:t>
      </w:r>
      <w:proofErr w:type="gramStart"/>
      <w:r w:rsidRPr="00133EAD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>муниципального</w:t>
      </w:r>
      <w:proofErr w:type="gramEnd"/>
    </w:p>
    <w:p w:rsidR="00133EAD" w:rsidRPr="00133EAD" w:rsidRDefault="00133EAD" w:rsidP="00133EA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0"/>
        </w:rPr>
      </w:pPr>
      <w:r w:rsidRPr="00133EAD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>образования Калининского муниципального</w:t>
      </w:r>
    </w:p>
    <w:p w:rsidR="00133EAD" w:rsidRPr="00133EAD" w:rsidRDefault="00133EAD" w:rsidP="00133EAD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0"/>
        </w:rPr>
      </w:pPr>
      <w:r w:rsidRPr="00133EAD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t>района Саратовской области.</w:t>
      </w:r>
    </w:p>
    <w:p w:rsidR="00133EAD" w:rsidRPr="00133EAD" w:rsidRDefault="00133EAD" w:rsidP="00133E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3EAD" w:rsidRPr="00133EAD" w:rsidRDefault="00133EAD" w:rsidP="00133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133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133EAD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21 июля 2005 года № 97-ФЗ  О государственной регистрации уставов муниципальных образований», </w:t>
      </w:r>
      <w:r w:rsidRPr="00133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Уставом Казачкинского муниципального образования Калининского муниципального  района Саратовской области Совет депутатов Казачкинского муниципального образования Калининского муниципального  района Саратовской области </w:t>
      </w:r>
      <w:proofErr w:type="gramEnd"/>
    </w:p>
    <w:p w:rsidR="00133EAD" w:rsidRPr="00133EAD" w:rsidRDefault="00133EAD" w:rsidP="00133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33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133EAD" w:rsidRPr="00133EAD" w:rsidRDefault="00133EAD" w:rsidP="00133E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EAD">
        <w:rPr>
          <w:rFonts w:ascii="Times New Roman" w:eastAsia="Times New Roman" w:hAnsi="Times New Roman" w:cs="Times New Roman"/>
          <w:sz w:val="28"/>
          <w:szCs w:val="28"/>
        </w:rPr>
        <w:t>Внести в  Устав  Казачкинского муниципального образования Калининского муниципального района Саратовской области, следующие изменения и  дополнения:</w:t>
      </w:r>
    </w:p>
    <w:p w:rsidR="00964604" w:rsidRPr="001856DB" w:rsidRDefault="009167E6" w:rsidP="00916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338F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6466A8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6338F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64604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Устав статьей 9.1 следующего содержания: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 Статья 9.1.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Инициативные проекты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2611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proofErr w:type="gramEnd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 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инициативные проекты, устанавливается нормативным правовым актом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2612"/>
      <w:bookmarkEnd w:id="1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F74092" w:rsidRPr="00133EAD">
        <w:rPr>
          <w:rFonts w:ascii="Times New Roman" w:eastAsia="Times New Roman" w:hAnsi="Times New Roman" w:cs="Times New Roman"/>
          <w:sz w:val="28"/>
          <w:szCs w:val="28"/>
        </w:rPr>
        <w:t>Казачкинского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образования, органы территориального общественного самоуправления, </w:t>
      </w:r>
      <w:r w:rsidRPr="00F74092">
        <w:rPr>
          <w:rFonts w:ascii="Times New Roman" w:hAnsi="Times New Roman" w:cs="Times New Roman"/>
          <w:color w:val="000000" w:themeColor="text1"/>
          <w:sz w:val="28"/>
          <w:szCs w:val="28"/>
        </w:rPr>
        <w:t>староста сельского населенного пункта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инициаторы проекта). Минимальная численность инициативной группы может быть уменьшена нормативным правовым актом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 Право выступить инициатором проекта в соответствии с нормативным правовым актом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может быть предоставлено также иным лицам, осуществляющим деятельность на территории соответствующего муниципального образования.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2613"/>
      <w:bookmarkEnd w:id="2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3. Инициативный проект должен содержать следующие сведения: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26131"/>
      <w:bookmarkEnd w:id="3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26132"/>
      <w:bookmarkEnd w:id="4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2) обоснование предложений по решению указанной проблемы;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26133"/>
      <w:bookmarkEnd w:id="5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26134"/>
      <w:bookmarkEnd w:id="6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26135"/>
      <w:bookmarkEnd w:id="7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5) планируемые сроки реализации инициативного проекта;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sub_26136"/>
      <w:bookmarkEnd w:id="8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26137"/>
      <w:bookmarkEnd w:id="9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26138"/>
      <w:bookmarkEnd w:id="10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26139"/>
      <w:bookmarkEnd w:id="11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иные сведения, предусмотренные нормативным правовым актом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2614"/>
      <w:bookmarkEnd w:id="12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Инициативный проект до его внесения в местную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сходом, собранием или конференцией граждан решения о поддержке</w:t>
      </w:r>
      <w:proofErr w:type="gramEnd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bookmarkEnd w:id="13"/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Нормативным правовым актом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Инициаторы проекта при внесении инициативного проекта в местную администрацию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2615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Информация о внесении инициативного проекта в местную администрацию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местную администрацию и должна содержать сведения, указанные в </w:t>
      </w:r>
      <w:hyperlink w:anchor="sub_2613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а также об инициаторах проекта.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 В случае</w:t>
      </w:r>
      <w:proofErr w:type="gramStart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местная администрация поселения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</w:t>
      </w:r>
      <w:r w:rsidRPr="00F74092">
        <w:rPr>
          <w:rFonts w:ascii="Times New Roman" w:hAnsi="Times New Roman" w:cs="Times New Roman"/>
          <w:color w:val="000000" w:themeColor="text1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2616"/>
      <w:bookmarkEnd w:id="14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6. Инициативный проект подлежит обязательному рассмотрению местной администрацией в течение 30 дней со дня его внесения. Местная администрация по результатам рассмотрения инициативного проекта принимает одно из следующих решений: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26161"/>
      <w:bookmarkEnd w:id="15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26162"/>
      <w:bookmarkEnd w:id="16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2617"/>
      <w:bookmarkEnd w:id="17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7. Местная администрация принимает решение об отказе в поддержке инициативного проекта в одном из следующих случаев: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26171"/>
      <w:bookmarkEnd w:id="18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26172"/>
      <w:bookmarkEnd w:id="19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законов и иных нормативных правовых актов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, уставу муниципального образования;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26173"/>
      <w:bookmarkEnd w:id="20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26174"/>
      <w:bookmarkEnd w:id="21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sub_26175"/>
      <w:bookmarkEnd w:id="22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26176"/>
      <w:bookmarkEnd w:id="23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6) признание инициативного проекта не прошедшим конкурсный отбор.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2618"/>
      <w:bookmarkEnd w:id="24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Местная администрация вправе, а в случае, предусмотренном </w:t>
      </w:r>
      <w:hyperlink w:anchor="sub_26175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 части 7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2619"/>
      <w:bookmarkEnd w:id="25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депутатов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(сходом граждан, осуществляющим полномочия представительного органа) муниципального образования.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26110"/>
      <w:bookmarkEnd w:id="26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proofErr w:type="gramStart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</w:t>
      </w:r>
      <w:r w:rsidR="005B1CD0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D5727E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proofErr w:type="gramEnd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этом случае требования </w:t>
      </w:r>
      <w:hyperlink w:anchor="sub_2613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частей 3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sub_2616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sub_2617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sub_2618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sub_2619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sub_26111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11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sub_26112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 не применяются.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26111"/>
      <w:bookmarkEnd w:id="27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11. В случае</w:t>
      </w:r>
      <w:proofErr w:type="gramStart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 местную администрацию внесено несколько инициативных проектов, в том числе с описанием аналогичных по содержанию приоритетных проблем, местная администрация организует проведение конкурсного отбора и информирует об этом инициаторов проекта.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sub_26112"/>
      <w:bookmarkEnd w:id="28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D5727E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 Состав коллегиального органа (комиссии) формируется местной администрацией. При этом половина от общего числа членов коллегиального органа (комиссии) должна быть назначена на основе предложений </w:t>
      </w:r>
      <w:r w:rsidR="00D5727E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26113"/>
      <w:bookmarkEnd w:id="29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13. Инициаторы проекта, другие граждане, проживающие на территории соответствующего муниципального образования,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9A4277" w:rsidRPr="009A4277" w:rsidRDefault="009A4277" w:rsidP="009A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sub_26114"/>
      <w:bookmarkEnd w:id="30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14. Информация о рассмотрении инициативного проекта местной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"Интернет". Отчет местной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В случае</w:t>
      </w:r>
      <w:proofErr w:type="gramStart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A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местная администрация поселения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</w:t>
      </w:r>
      <w:r w:rsidRPr="00F74092">
        <w:rPr>
          <w:rFonts w:ascii="Times New Roman" w:hAnsi="Times New Roman" w:cs="Times New Roman"/>
          <w:color w:val="000000" w:themeColor="text1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 w:rsidRPr="00F740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727E" w:rsidRPr="00F740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bookmarkEnd w:id="31"/>
    <w:p w:rsidR="009167E6" w:rsidRPr="001856DB" w:rsidRDefault="00964604" w:rsidP="00916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A4277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338F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</w:t>
      </w:r>
      <w:r w:rsidR="009167E6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6338F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</w:t>
      </w:r>
      <w:r w:rsidR="009167E6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10 дополнить пунктом 7 следующего содержания:</w:t>
      </w:r>
    </w:p>
    <w:p w:rsidR="009167E6" w:rsidRPr="001856DB" w:rsidRDefault="0026338F" w:rsidP="009167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32" w:name="sub_40054"/>
      <w:r w:rsidR="009167E6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«7) обсуждение инициативного проекта и принятие решения по вопросу о его одобрении».</w:t>
      </w:r>
      <w:bookmarkEnd w:id="32"/>
    </w:p>
    <w:p w:rsidR="000E674C" w:rsidRPr="001856DB" w:rsidRDefault="009167E6" w:rsidP="000E67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6108D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9A4277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6108D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6108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74C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6108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="000E674C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6108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6108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0E674C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8.1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9167E6" w:rsidRPr="001856DB" w:rsidRDefault="009167E6" w:rsidP="000E67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«8.1. Органы территориального общественного самоуправления могут выдвигать инициативный проект</w:t>
      </w:r>
      <w:r w:rsidR="000E674C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инициаторов проекта».</w:t>
      </w:r>
    </w:p>
    <w:p w:rsidR="0059779C" w:rsidRPr="001856DB" w:rsidRDefault="0059779C" w:rsidP="000E67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9A4277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1 статьи 13 изложить в новой редакции:</w:t>
      </w:r>
    </w:p>
    <w:p w:rsidR="0059779C" w:rsidRPr="001856DB" w:rsidRDefault="0059779C" w:rsidP="005977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97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Для обсуждения </w:t>
      </w:r>
      <w:hyperlink w:anchor="sub_20110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вопросов местного значения</w:t>
        </w:r>
      </w:hyperlink>
      <w:r w:rsidRPr="00597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 w:rsidRPr="0059779C">
        <w:rPr>
          <w:rFonts w:ascii="Times New Roman" w:hAnsi="Times New Roman" w:cs="Times New Roman"/>
          <w:color w:val="000000" w:themeColor="text1"/>
          <w:sz w:val="28"/>
          <w:szCs w:val="28"/>
        </w:rPr>
        <w:t>на части территории</w:t>
      </w:r>
      <w:proofErr w:type="gramEnd"/>
      <w:r w:rsidRPr="00597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мог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ут проводиться собрания граждан».</w:t>
      </w:r>
    </w:p>
    <w:p w:rsidR="00E45B0D" w:rsidRPr="001856DB" w:rsidRDefault="00E45B0D" w:rsidP="005977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9A4277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3 статьи 13 дополнить абзацем следующего содержания:</w:t>
      </w:r>
    </w:p>
    <w:p w:rsidR="00E45B0D" w:rsidRPr="00E45B0D" w:rsidRDefault="00E45B0D" w:rsidP="00E45B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45B0D">
        <w:rPr>
          <w:rFonts w:ascii="Times New Roman" w:hAnsi="Times New Roman" w:cs="Times New Roman"/>
          <w:color w:val="000000" w:themeColor="text1"/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гана муниципального образования».</w:t>
      </w:r>
    </w:p>
    <w:p w:rsidR="000E674C" w:rsidRPr="001856DB" w:rsidRDefault="000E674C" w:rsidP="000E67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9A4277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194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2 статьи 14 изложить в новой редакции:</w:t>
      </w:r>
    </w:p>
    <w:p w:rsidR="00867194" w:rsidRPr="001856DB" w:rsidRDefault="00867194" w:rsidP="008671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 2. </w:t>
      </w:r>
      <w:r w:rsidRPr="00867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Сход граждан, за исключением случая, предусмотренного </w:t>
      </w:r>
      <w:hyperlink w:anchor="sub_251143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4.3 части 1 статьи 25.1</w:t>
        </w:r>
      </w:hyperlink>
      <w:r w:rsidRPr="00867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6 октября 2003 г. № 131-ФЗ «Об общих принципах организации местного самоуправления в Российской Федерации»</w:t>
      </w:r>
      <w:r w:rsidRPr="00867194">
        <w:rPr>
          <w:rFonts w:ascii="Times New Roman" w:hAnsi="Times New Roman" w:cs="Times New Roman"/>
          <w:color w:val="000000" w:themeColor="text1"/>
          <w:sz w:val="28"/>
          <w:szCs w:val="28"/>
        </w:rPr>
        <w:t>, может созываться главой муниципального образования самостоятельно либо по инициативе группы жителей поселения ч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исленностью не менее 10 человек».</w:t>
      </w:r>
    </w:p>
    <w:p w:rsidR="00867194" w:rsidRPr="001856DB" w:rsidRDefault="009A270C" w:rsidP="008671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9A4277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867194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867194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0750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Статью 16 «Опрос граждан» изложить в новой редакции: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31"/>
      <w:r w:rsidRPr="001856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«Статья 16.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Опрос граждан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3101"/>
      <w:bookmarkEnd w:id="33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1.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31012"/>
      <w:bookmarkEnd w:id="34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опроса носят рекомендательный характер.</w:t>
      </w:r>
    </w:p>
    <w:bookmarkEnd w:id="35"/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3103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3. Опрос граждан проводится по инициативе: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310301"/>
      <w:bookmarkEnd w:id="36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5E4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или главы муниципального образования - по вопросам местного значения;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310302"/>
      <w:bookmarkEnd w:id="37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органов государственной власти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bookmarkEnd w:id="38"/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Порядок назначения и проведения опроса граждан определяется нормативными правовыми актами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8F5E4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в соответствии с законом </w:t>
      </w:r>
      <w:r w:rsidR="008F5E4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Решение о назначении опроса граждан принимается </w:t>
      </w:r>
      <w:r w:rsidR="008F5E4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депутатов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</w:t>
      </w:r>
      <w:r w:rsidR="008F5E4D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 муниципального образования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опроса граждан устанавливаются: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sub_310501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1) дата и сроки проведения опроса;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310502"/>
      <w:bookmarkEnd w:id="39"/>
      <w:proofErr w:type="gramStart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310503"/>
      <w:bookmarkEnd w:id="40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3) методика проведения опроса;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310504"/>
      <w:bookmarkEnd w:id="41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4) форма опросного листа;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310505"/>
      <w:bookmarkEnd w:id="42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минимальная численность жителей муниципального образования, участвующих в опросе;</w:t>
      </w:r>
    </w:p>
    <w:bookmarkEnd w:id="43"/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3106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6.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sub_3107"/>
      <w:bookmarkEnd w:id="44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7. Финансирование мероприятий, связанных с подготовкой и проведением опроса граждан, осуществляется:</w:t>
      </w:r>
    </w:p>
    <w:bookmarkEnd w:id="45"/>
    <w:p w:rsidR="006D0750" w:rsidRPr="006D0750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6D0750" w:rsidRPr="001856DB" w:rsidRDefault="006D0750" w:rsidP="006D07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sub_310702"/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за счет средств бюджета </w:t>
      </w:r>
      <w:r w:rsidR="00FD50C2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r w:rsidRPr="006D0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 проведении опроса по инициативе органов государственной власти </w:t>
      </w:r>
      <w:r w:rsidR="00FD50C2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3191A" w:rsidRPr="001856DB" w:rsidRDefault="00401A47" w:rsidP="002319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9A4277"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3191A"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1 статьи 53 изложить в новой редакции: </w:t>
      </w:r>
    </w:p>
    <w:p w:rsidR="0023191A" w:rsidRPr="001856DB" w:rsidRDefault="0023191A" w:rsidP="002319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856DB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</w:t>
      </w:r>
      <w:r w:rsidR="002F5404"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(либо части его территории)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входящего в состав поселения) и для которых разм</w:t>
      </w:r>
      <w:r w:rsidR="002F5404"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 платежей может</w:t>
      </w:r>
      <w:proofErr w:type="gramEnd"/>
      <w:r w:rsidR="002F5404"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быть </w:t>
      </w:r>
      <w:proofErr w:type="gramStart"/>
      <w:r w:rsidR="002F5404"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уменьшен</w:t>
      </w:r>
      <w:proofErr w:type="gramEnd"/>
      <w:r w:rsidR="002F5404"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621401" w:rsidRPr="001856DB" w:rsidRDefault="00621401" w:rsidP="00621401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40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1.9.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Дополнить Устав статьей  53.1 следующего содержания: </w:t>
      </w:r>
    </w:p>
    <w:p w:rsidR="00621401" w:rsidRPr="001856DB" w:rsidRDefault="00621401" w:rsidP="00621401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1856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Статья 53.1.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621401" w:rsidRPr="00621401" w:rsidRDefault="00621401" w:rsidP="00621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5611"/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</w:t>
      </w:r>
      <w:hyperlink w:anchor="sub_261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9.1</w:t>
        </w:r>
      </w:hyperlink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Устава</w:t>
      </w:r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>формируемые</w:t>
      </w:r>
      <w:proofErr w:type="gramEnd"/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 области</w:t>
      </w:r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предоставленных в целях финансового обеспечения соответствующих расходных обязательств муниципального образования.</w:t>
      </w:r>
    </w:p>
    <w:p w:rsidR="00621401" w:rsidRPr="00621401" w:rsidRDefault="00621401" w:rsidP="00621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sub_5612"/>
      <w:bookmarkEnd w:id="47"/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</w:t>
      </w:r>
      <w:hyperlink r:id="rId10" w:history="1">
        <w:r w:rsidRPr="001856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Бюджетным кодексом</w:t>
        </w:r>
      </w:hyperlink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621401" w:rsidRPr="00621401" w:rsidRDefault="00621401" w:rsidP="00621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sub_5613"/>
      <w:bookmarkEnd w:id="48"/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>3. В случае</w:t>
      </w:r>
      <w:proofErr w:type="gramStart"/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</w:t>
      </w:r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49"/>
    <w:p w:rsidR="00621401" w:rsidRPr="00621401" w:rsidRDefault="00621401" w:rsidP="00621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</w:t>
      </w:r>
    </w:p>
    <w:p w:rsidR="00867194" w:rsidRPr="001856DB" w:rsidRDefault="00621401" w:rsidP="00621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1401">
        <w:rPr>
          <w:rFonts w:ascii="Times New Roman" w:hAnsi="Times New Roman" w:cs="Times New Roman"/>
          <w:color w:val="000000" w:themeColor="text1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</w:t>
      </w:r>
      <w:r w:rsidRPr="001856DB">
        <w:rPr>
          <w:rFonts w:ascii="Times New Roman" w:hAnsi="Times New Roman" w:cs="Times New Roman"/>
          <w:color w:val="000000" w:themeColor="text1"/>
          <w:sz w:val="28"/>
          <w:szCs w:val="28"/>
        </w:rPr>
        <w:t>го участия заинтересованных лиц».</w:t>
      </w:r>
      <w:bookmarkEnd w:id="46"/>
    </w:p>
    <w:p w:rsidR="00413341" w:rsidRPr="001856DB" w:rsidRDefault="00413341" w:rsidP="00413341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413341" w:rsidRPr="001856DB" w:rsidRDefault="00413341" w:rsidP="00413341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56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9315F3" w:rsidRPr="001856DB" w:rsidRDefault="009315F3" w:rsidP="00413341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15F3" w:rsidRPr="001856DB" w:rsidRDefault="009315F3" w:rsidP="00413341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338F" w:rsidRPr="001856DB" w:rsidRDefault="0026338F" w:rsidP="00413341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00F1" w:rsidRPr="001856DB" w:rsidRDefault="00600364" w:rsidP="0006108D">
      <w:pPr>
        <w:pStyle w:val="a5"/>
        <w:widowControl w:val="0"/>
        <w:ind w:firstLine="0"/>
        <w:rPr>
          <w:color w:val="000000" w:themeColor="text1"/>
          <w:szCs w:val="28"/>
        </w:rPr>
      </w:pPr>
      <w:r w:rsidRPr="001856DB">
        <w:rPr>
          <w:b/>
          <w:color w:val="000000" w:themeColor="text1"/>
          <w:szCs w:val="28"/>
        </w:rPr>
        <w:t>Глава</w:t>
      </w:r>
      <w:r w:rsidR="00F74092">
        <w:rPr>
          <w:b/>
          <w:color w:val="000000" w:themeColor="text1"/>
          <w:szCs w:val="28"/>
        </w:rPr>
        <w:t xml:space="preserve"> </w:t>
      </w:r>
      <w:r w:rsidR="00F74092" w:rsidRPr="00133EAD">
        <w:rPr>
          <w:b/>
          <w:szCs w:val="28"/>
        </w:rPr>
        <w:t>Казачкинского</w:t>
      </w:r>
      <w:r w:rsidRPr="00F74092">
        <w:rPr>
          <w:b/>
          <w:color w:val="000000" w:themeColor="text1"/>
          <w:szCs w:val="28"/>
        </w:rPr>
        <w:t xml:space="preserve"> </w:t>
      </w:r>
      <w:r w:rsidRPr="001856DB">
        <w:rPr>
          <w:b/>
          <w:color w:val="000000" w:themeColor="text1"/>
          <w:szCs w:val="28"/>
        </w:rPr>
        <w:t>М</w:t>
      </w:r>
      <w:r w:rsidR="005D01CF" w:rsidRPr="001856DB">
        <w:rPr>
          <w:b/>
          <w:color w:val="000000" w:themeColor="text1"/>
          <w:szCs w:val="28"/>
        </w:rPr>
        <w:t xml:space="preserve">О </w:t>
      </w:r>
      <w:r w:rsidR="00F74092">
        <w:rPr>
          <w:b/>
          <w:color w:val="000000" w:themeColor="text1"/>
          <w:szCs w:val="28"/>
        </w:rPr>
        <w:t xml:space="preserve">                                              Черкашина Е.В.</w:t>
      </w:r>
    </w:p>
    <w:sectPr w:rsidR="00B400F1" w:rsidRPr="001856DB" w:rsidSect="009315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D19" w:rsidRDefault="00C82D19" w:rsidP="00F74092">
      <w:pPr>
        <w:spacing w:after="0" w:line="240" w:lineRule="auto"/>
      </w:pPr>
      <w:r>
        <w:separator/>
      </w:r>
    </w:p>
  </w:endnote>
  <w:endnote w:type="continuationSeparator" w:id="0">
    <w:p w:rsidR="00C82D19" w:rsidRDefault="00C82D19" w:rsidP="00F7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D19" w:rsidRDefault="00C82D19" w:rsidP="00F74092">
      <w:pPr>
        <w:spacing w:after="0" w:line="240" w:lineRule="auto"/>
      </w:pPr>
      <w:r>
        <w:separator/>
      </w:r>
    </w:p>
  </w:footnote>
  <w:footnote w:type="continuationSeparator" w:id="0">
    <w:p w:rsidR="00C82D19" w:rsidRDefault="00C82D19" w:rsidP="00F7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392D6F"/>
    <w:multiLevelType w:val="multilevel"/>
    <w:tmpl w:val="3A30C94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4">
    <w:nsid w:val="5E4B2207"/>
    <w:multiLevelType w:val="hybridMultilevel"/>
    <w:tmpl w:val="8A1855FC"/>
    <w:lvl w:ilvl="0" w:tplc="81EEEAB4">
      <w:start w:val="1"/>
      <w:numFmt w:val="decimal"/>
      <w:lvlText w:val="%1."/>
      <w:lvlJc w:val="left"/>
      <w:pPr>
        <w:ind w:left="120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01CF"/>
    <w:rsid w:val="00003CDD"/>
    <w:rsid w:val="0006108D"/>
    <w:rsid w:val="000A3B21"/>
    <w:rsid w:val="000D2475"/>
    <w:rsid w:val="000E674C"/>
    <w:rsid w:val="00133EAD"/>
    <w:rsid w:val="001430F5"/>
    <w:rsid w:val="001856DB"/>
    <w:rsid w:val="001B72AA"/>
    <w:rsid w:val="001F41B4"/>
    <w:rsid w:val="0023191A"/>
    <w:rsid w:val="00262BAA"/>
    <w:rsid w:val="0026338F"/>
    <w:rsid w:val="002B483F"/>
    <w:rsid w:val="002F5404"/>
    <w:rsid w:val="00351E48"/>
    <w:rsid w:val="003D2DEB"/>
    <w:rsid w:val="00401A47"/>
    <w:rsid w:val="00413341"/>
    <w:rsid w:val="00451319"/>
    <w:rsid w:val="0045420F"/>
    <w:rsid w:val="004B68FD"/>
    <w:rsid w:val="004E27C2"/>
    <w:rsid w:val="00534509"/>
    <w:rsid w:val="005350FB"/>
    <w:rsid w:val="00546A8F"/>
    <w:rsid w:val="00566818"/>
    <w:rsid w:val="00584A78"/>
    <w:rsid w:val="0059779C"/>
    <w:rsid w:val="005A3622"/>
    <w:rsid w:val="005B1CD0"/>
    <w:rsid w:val="005D01CF"/>
    <w:rsid w:val="005D74B7"/>
    <w:rsid w:val="00600364"/>
    <w:rsid w:val="00616119"/>
    <w:rsid w:val="00621401"/>
    <w:rsid w:val="006466A8"/>
    <w:rsid w:val="00662ABA"/>
    <w:rsid w:val="006B6311"/>
    <w:rsid w:val="006C6679"/>
    <w:rsid w:val="006D0750"/>
    <w:rsid w:val="00766697"/>
    <w:rsid w:val="007723AA"/>
    <w:rsid w:val="007807D3"/>
    <w:rsid w:val="00785F29"/>
    <w:rsid w:val="007920A6"/>
    <w:rsid w:val="007E4CD7"/>
    <w:rsid w:val="008559AA"/>
    <w:rsid w:val="00867194"/>
    <w:rsid w:val="008F5E4D"/>
    <w:rsid w:val="009167E6"/>
    <w:rsid w:val="00925EC0"/>
    <w:rsid w:val="009315F3"/>
    <w:rsid w:val="00932E46"/>
    <w:rsid w:val="00964604"/>
    <w:rsid w:val="009A270C"/>
    <w:rsid w:val="009A4277"/>
    <w:rsid w:val="009A4C91"/>
    <w:rsid w:val="00A94F8F"/>
    <w:rsid w:val="00AA56EE"/>
    <w:rsid w:val="00B400F1"/>
    <w:rsid w:val="00B6469B"/>
    <w:rsid w:val="00C33163"/>
    <w:rsid w:val="00C70F30"/>
    <w:rsid w:val="00C82D19"/>
    <w:rsid w:val="00CA7588"/>
    <w:rsid w:val="00D36701"/>
    <w:rsid w:val="00D3743E"/>
    <w:rsid w:val="00D5727E"/>
    <w:rsid w:val="00D62FB1"/>
    <w:rsid w:val="00D92FE5"/>
    <w:rsid w:val="00DB3B1B"/>
    <w:rsid w:val="00DD6203"/>
    <w:rsid w:val="00DE6988"/>
    <w:rsid w:val="00E0435D"/>
    <w:rsid w:val="00E45B0D"/>
    <w:rsid w:val="00E65A4F"/>
    <w:rsid w:val="00E77003"/>
    <w:rsid w:val="00F70999"/>
    <w:rsid w:val="00F74092"/>
    <w:rsid w:val="00FD50C2"/>
    <w:rsid w:val="00FE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03"/>
  </w:style>
  <w:style w:type="paragraph" w:styleId="1">
    <w:name w:val="heading 1"/>
    <w:basedOn w:val="a"/>
    <w:next w:val="a"/>
    <w:link w:val="10"/>
    <w:uiPriority w:val="9"/>
    <w:qFormat/>
    <w:rsid w:val="00E04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5D01CF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5D01C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iPriority w:val="99"/>
    <w:unhideWhenUsed/>
    <w:rsid w:val="005D01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01C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5D01CF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01C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5D01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1C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D01C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061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108D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04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867194"/>
    <w:rPr>
      <w:color w:val="106BBE"/>
    </w:rPr>
  </w:style>
  <w:style w:type="character" w:customStyle="1" w:styleId="ac">
    <w:name w:val="Цветовое выделение"/>
    <w:uiPriority w:val="99"/>
    <w:rsid w:val="006D0750"/>
    <w:rPr>
      <w:b/>
      <w:bCs/>
      <w:color w:val="26282F"/>
    </w:rPr>
  </w:style>
  <w:style w:type="paragraph" w:customStyle="1" w:styleId="ad">
    <w:name w:val="Заголовок статьи"/>
    <w:basedOn w:val="a"/>
    <w:next w:val="a"/>
    <w:uiPriority w:val="99"/>
    <w:rsid w:val="006D075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"/>
    <w:next w:val="a"/>
    <w:uiPriority w:val="99"/>
    <w:rsid w:val="006D075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6D0750"/>
    <w:rPr>
      <w:i/>
      <w:iCs/>
    </w:rPr>
  </w:style>
  <w:style w:type="character" w:customStyle="1" w:styleId="blk">
    <w:name w:val="blk"/>
    <w:basedOn w:val="a0"/>
    <w:rsid w:val="0023191A"/>
  </w:style>
  <w:style w:type="paragraph" w:styleId="af0">
    <w:name w:val="header"/>
    <w:aliases w:val="!Заголовок документа"/>
    <w:basedOn w:val="a"/>
    <w:link w:val="af1"/>
    <w:unhideWhenUsed/>
    <w:rsid w:val="0013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Верхний колонтитул Знак"/>
    <w:aliases w:val="!Заголовок документа Знак"/>
    <w:basedOn w:val="a0"/>
    <w:link w:val="af0"/>
    <w:rsid w:val="00133EAD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footer"/>
    <w:basedOn w:val="a"/>
    <w:link w:val="af3"/>
    <w:uiPriority w:val="99"/>
    <w:semiHidden/>
    <w:unhideWhenUsed/>
    <w:rsid w:val="00F7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74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AEB9-C676-4197-8EAD-217F1956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</cp:revision>
  <cp:lastPrinted>2020-01-17T07:57:00Z</cp:lastPrinted>
  <dcterms:created xsi:type="dcterms:W3CDTF">2020-12-29T11:07:00Z</dcterms:created>
  <dcterms:modified xsi:type="dcterms:W3CDTF">2020-12-29T11:07:00Z</dcterms:modified>
</cp:coreProperties>
</file>